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E92C" w14:textId="77777777" w:rsidR="00CB27AD" w:rsidRPr="008366F5" w:rsidRDefault="00CB27AD" w:rsidP="00CB27AD">
      <w:pPr>
        <w:ind w:firstLine="0"/>
        <w:jc w:val="center"/>
        <w:rPr>
          <w:b/>
        </w:rPr>
      </w:pPr>
      <w:r w:rsidRPr="008366F5">
        <w:rPr>
          <w:b/>
        </w:rPr>
        <w:t>СЧЕТНАЯ ПАЛАТА ДОНЕЦКОЙ НАРОДНОЙ РЕСПУБЛИКИ</w:t>
      </w:r>
    </w:p>
    <w:p w14:paraId="60D3F481" w14:textId="77777777" w:rsidR="00CB27AD" w:rsidRPr="008366F5" w:rsidRDefault="00CB27AD" w:rsidP="00CB27AD">
      <w:pPr>
        <w:rPr>
          <w:sz w:val="24"/>
        </w:rPr>
      </w:pPr>
    </w:p>
    <w:tbl>
      <w:tblPr>
        <w:tblW w:w="3686" w:type="dxa"/>
        <w:tblInd w:w="5920" w:type="dxa"/>
        <w:tblLook w:val="04A0" w:firstRow="1" w:lastRow="0" w:firstColumn="1" w:lastColumn="0" w:noHBand="0" w:noVBand="1"/>
      </w:tblPr>
      <w:tblGrid>
        <w:gridCol w:w="3686"/>
      </w:tblGrid>
      <w:tr w:rsidR="00CB27AD" w:rsidRPr="008366F5" w14:paraId="4DA7CD9E" w14:textId="77777777" w:rsidTr="00CB27AD">
        <w:tc>
          <w:tcPr>
            <w:tcW w:w="3686" w:type="dxa"/>
            <w:hideMark/>
          </w:tcPr>
          <w:p w14:paraId="3E57E98E" w14:textId="77777777" w:rsidR="00CB27AD" w:rsidRPr="008366F5" w:rsidRDefault="00CB27AD" w:rsidP="00CB27AD">
            <w:pPr>
              <w:ind w:firstLine="0"/>
              <w:jc w:val="center"/>
              <w:rPr>
                <w:sz w:val="24"/>
                <w:szCs w:val="24"/>
              </w:rPr>
            </w:pPr>
            <w:r w:rsidRPr="008366F5">
              <w:t>УТВЕРЖДЕН</w:t>
            </w:r>
          </w:p>
        </w:tc>
      </w:tr>
      <w:tr w:rsidR="00CB27AD" w:rsidRPr="008366F5" w14:paraId="32C886F6" w14:textId="77777777" w:rsidTr="00CB27AD">
        <w:trPr>
          <w:trHeight w:val="170"/>
        </w:trPr>
        <w:tc>
          <w:tcPr>
            <w:tcW w:w="3686" w:type="dxa"/>
            <w:hideMark/>
          </w:tcPr>
          <w:p w14:paraId="398808DB" w14:textId="77777777" w:rsidR="00CB27AD" w:rsidRPr="008366F5" w:rsidRDefault="00CB27AD" w:rsidP="00CB27AD">
            <w:pPr>
              <w:ind w:firstLine="0"/>
              <w:jc w:val="center"/>
              <w:rPr>
                <w:sz w:val="24"/>
                <w:szCs w:val="24"/>
              </w:rPr>
            </w:pPr>
            <w:r w:rsidRPr="008366F5">
              <w:t>приказом</w:t>
            </w:r>
          </w:p>
        </w:tc>
      </w:tr>
      <w:tr w:rsidR="00CB27AD" w:rsidRPr="008366F5" w14:paraId="3F93EC1C" w14:textId="77777777" w:rsidTr="00CB27AD">
        <w:trPr>
          <w:trHeight w:val="162"/>
        </w:trPr>
        <w:tc>
          <w:tcPr>
            <w:tcW w:w="3686" w:type="dxa"/>
            <w:hideMark/>
          </w:tcPr>
          <w:p w14:paraId="51EE5732" w14:textId="77777777" w:rsidR="00CB27AD" w:rsidRPr="008366F5" w:rsidRDefault="00CB27AD" w:rsidP="00CB27AD">
            <w:pPr>
              <w:ind w:firstLine="0"/>
              <w:jc w:val="center"/>
              <w:rPr>
                <w:sz w:val="24"/>
                <w:szCs w:val="24"/>
              </w:rPr>
            </w:pPr>
            <w:r w:rsidRPr="008366F5">
              <w:t>Счетной палаты</w:t>
            </w:r>
          </w:p>
        </w:tc>
      </w:tr>
      <w:tr w:rsidR="00CB27AD" w:rsidRPr="008366F5" w14:paraId="2CD707B8" w14:textId="77777777" w:rsidTr="00CB27AD">
        <w:trPr>
          <w:trHeight w:val="281"/>
        </w:trPr>
        <w:tc>
          <w:tcPr>
            <w:tcW w:w="3686" w:type="dxa"/>
            <w:hideMark/>
          </w:tcPr>
          <w:p w14:paraId="28D5CAEF" w14:textId="77777777" w:rsidR="00CB27AD" w:rsidRPr="008366F5" w:rsidRDefault="00CB27AD" w:rsidP="00CB27AD">
            <w:pPr>
              <w:ind w:firstLine="0"/>
              <w:jc w:val="center"/>
              <w:rPr>
                <w:sz w:val="24"/>
                <w:szCs w:val="24"/>
              </w:rPr>
            </w:pPr>
            <w:r w:rsidRPr="008366F5">
              <w:t xml:space="preserve">Донецкой Народной </w:t>
            </w:r>
            <w:r w:rsidRPr="008366F5">
              <w:br/>
              <w:t>Республики</w:t>
            </w:r>
          </w:p>
        </w:tc>
      </w:tr>
      <w:tr w:rsidR="00CB27AD" w:rsidRPr="008366F5" w14:paraId="25B5B392" w14:textId="77777777" w:rsidTr="00CB27AD">
        <w:trPr>
          <w:trHeight w:val="214"/>
        </w:trPr>
        <w:tc>
          <w:tcPr>
            <w:tcW w:w="3686" w:type="dxa"/>
            <w:hideMark/>
          </w:tcPr>
          <w:p w14:paraId="504FEFF7" w14:textId="33CCD9C8" w:rsidR="00CB27AD" w:rsidRPr="008366F5" w:rsidRDefault="00EF5494" w:rsidP="00C023B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366F5">
              <w:t xml:space="preserve">от </w:t>
            </w:r>
            <w:r w:rsidR="00C023B1" w:rsidRPr="008366F5">
              <w:rPr>
                <w:lang w:val="en-US"/>
              </w:rPr>
              <w:t>2</w:t>
            </w:r>
            <w:r w:rsidR="00C023B1" w:rsidRPr="008366F5">
              <w:t>8</w:t>
            </w:r>
            <w:r w:rsidR="00CB27AD" w:rsidRPr="008366F5">
              <w:t>.</w:t>
            </w:r>
            <w:r w:rsidRPr="008366F5">
              <w:rPr>
                <w:lang w:val="en-US"/>
              </w:rPr>
              <w:t>02</w:t>
            </w:r>
            <w:r w:rsidR="00CB27AD" w:rsidRPr="008366F5">
              <w:t>.202</w:t>
            </w:r>
            <w:r w:rsidR="005E45FE" w:rsidRPr="008366F5">
              <w:t>4</w:t>
            </w:r>
            <w:r w:rsidRPr="008366F5">
              <w:t xml:space="preserve"> № </w:t>
            </w:r>
            <w:r w:rsidR="00E452D0" w:rsidRPr="008366F5">
              <w:t>6</w:t>
            </w:r>
          </w:p>
        </w:tc>
      </w:tr>
    </w:tbl>
    <w:p w14:paraId="46B69D8A" w14:textId="77777777" w:rsidR="00CB27AD" w:rsidRPr="008366F5" w:rsidRDefault="00CB27AD" w:rsidP="00CB27AD"/>
    <w:p w14:paraId="66C68522" w14:textId="77777777" w:rsidR="00CB27AD" w:rsidRPr="008366F5" w:rsidRDefault="00CB27AD" w:rsidP="00CB27AD">
      <w:pPr>
        <w:pStyle w:val="af8"/>
        <w:rPr>
          <w:b/>
          <w:sz w:val="44"/>
          <w:szCs w:val="44"/>
        </w:rPr>
      </w:pPr>
    </w:p>
    <w:p w14:paraId="68EE468F" w14:textId="77777777" w:rsidR="00CB27AD" w:rsidRPr="008366F5" w:rsidRDefault="00CB27AD" w:rsidP="00CB27AD">
      <w:pPr>
        <w:pStyle w:val="af8"/>
        <w:rPr>
          <w:b/>
          <w:sz w:val="44"/>
          <w:szCs w:val="44"/>
        </w:rPr>
      </w:pPr>
    </w:p>
    <w:p w14:paraId="1815DAA8" w14:textId="77777777" w:rsidR="00CB27AD" w:rsidRPr="008366F5" w:rsidRDefault="00CB27AD" w:rsidP="00CB27AD">
      <w:pPr>
        <w:pStyle w:val="af8"/>
        <w:rPr>
          <w:b/>
          <w:sz w:val="44"/>
          <w:szCs w:val="44"/>
        </w:rPr>
      </w:pPr>
    </w:p>
    <w:p w14:paraId="1972186E" w14:textId="77777777" w:rsidR="00CB27AD" w:rsidRPr="008366F5" w:rsidRDefault="00CB27AD" w:rsidP="00CB27AD">
      <w:pPr>
        <w:pStyle w:val="af8"/>
        <w:rPr>
          <w:b/>
          <w:sz w:val="44"/>
          <w:szCs w:val="44"/>
        </w:rPr>
      </w:pPr>
    </w:p>
    <w:p w14:paraId="491FECAE" w14:textId="77777777" w:rsidR="00EF5494" w:rsidRPr="008366F5" w:rsidRDefault="00CB27AD" w:rsidP="00CB27AD">
      <w:pPr>
        <w:jc w:val="center"/>
        <w:rPr>
          <w:b/>
          <w:sz w:val="32"/>
          <w:szCs w:val="44"/>
        </w:rPr>
      </w:pPr>
      <w:r w:rsidRPr="008366F5">
        <w:rPr>
          <w:b/>
          <w:sz w:val="32"/>
          <w:szCs w:val="44"/>
        </w:rPr>
        <w:t xml:space="preserve">СТАНДАРТ ВНЕШНЕГО ГОСУДАРСТВЕННОГО </w:t>
      </w:r>
    </w:p>
    <w:p w14:paraId="68C7BC4E" w14:textId="77777777" w:rsidR="00CB27AD" w:rsidRPr="008366F5" w:rsidRDefault="00CB27AD" w:rsidP="00CB27AD">
      <w:pPr>
        <w:jc w:val="center"/>
        <w:rPr>
          <w:b/>
          <w:sz w:val="32"/>
          <w:szCs w:val="44"/>
        </w:rPr>
      </w:pPr>
      <w:r w:rsidRPr="008366F5">
        <w:rPr>
          <w:b/>
          <w:sz w:val="32"/>
          <w:szCs w:val="44"/>
        </w:rPr>
        <w:t xml:space="preserve">ФИНАНСОВОГО КОНТРОЛЯ </w:t>
      </w:r>
    </w:p>
    <w:p w14:paraId="518FE828" w14:textId="77777777" w:rsidR="00CB27AD" w:rsidRPr="008366F5" w:rsidRDefault="00CB27AD" w:rsidP="00CB27AD">
      <w:pPr>
        <w:jc w:val="center"/>
        <w:rPr>
          <w:b/>
          <w:bCs/>
          <w:szCs w:val="28"/>
        </w:rPr>
      </w:pPr>
    </w:p>
    <w:p w14:paraId="18CA2EFC" w14:textId="77777777" w:rsidR="00CB27AD" w:rsidRPr="008366F5" w:rsidRDefault="00CB27AD" w:rsidP="00CB27AD">
      <w:pPr>
        <w:jc w:val="center"/>
        <w:rPr>
          <w:b/>
          <w:bCs/>
          <w:szCs w:val="28"/>
        </w:rPr>
      </w:pPr>
    </w:p>
    <w:p w14:paraId="1F7934F8" w14:textId="77777777" w:rsidR="00EF5494" w:rsidRPr="008366F5" w:rsidRDefault="00CB27AD" w:rsidP="0040773B">
      <w:pPr>
        <w:pStyle w:val="af8"/>
        <w:spacing w:after="0"/>
        <w:jc w:val="center"/>
        <w:rPr>
          <w:b/>
          <w:bCs/>
          <w:sz w:val="32"/>
          <w:szCs w:val="32"/>
        </w:rPr>
      </w:pPr>
      <w:r w:rsidRPr="008366F5">
        <w:rPr>
          <w:b/>
          <w:bCs/>
          <w:sz w:val="32"/>
          <w:szCs w:val="32"/>
        </w:rPr>
        <w:t xml:space="preserve">«Внешняя </w:t>
      </w:r>
      <w:r w:rsidRPr="008366F5">
        <w:rPr>
          <w:b/>
          <w:sz w:val="32"/>
          <w:szCs w:val="32"/>
        </w:rPr>
        <w:t>проверка годового</w:t>
      </w:r>
      <w:r w:rsidRPr="008366F5">
        <w:rPr>
          <w:b/>
          <w:bCs/>
          <w:sz w:val="32"/>
          <w:szCs w:val="32"/>
        </w:rPr>
        <w:t xml:space="preserve"> отчета об</w:t>
      </w:r>
    </w:p>
    <w:p w14:paraId="07F1C326" w14:textId="77777777" w:rsidR="00CB27AD" w:rsidRPr="008366F5" w:rsidRDefault="00CB27AD" w:rsidP="00EF5494">
      <w:pPr>
        <w:pStyle w:val="af8"/>
        <w:jc w:val="center"/>
        <w:rPr>
          <w:b/>
          <w:bCs/>
          <w:sz w:val="32"/>
          <w:szCs w:val="32"/>
        </w:rPr>
      </w:pPr>
      <w:r w:rsidRPr="008366F5">
        <w:rPr>
          <w:b/>
          <w:bCs/>
          <w:sz w:val="32"/>
          <w:szCs w:val="32"/>
        </w:rPr>
        <w:t>исполнении бюджета Донецкой Народной Республики»</w:t>
      </w:r>
    </w:p>
    <w:p w14:paraId="60D82CFE" w14:textId="77777777" w:rsidR="00CB27AD" w:rsidRPr="008366F5" w:rsidRDefault="00CB27AD" w:rsidP="00CB27AD">
      <w:pPr>
        <w:pStyle w:val="af8"/>
        <w:rPr>
          <w:b/>
          <w:sz w:val="32"/>
          <w:szCs w:val="32"/>
        </w:rPr>
      </w:pPr>
    </w:p>
    <w:p w14:paraId="60430235" w14:textId="77777777" w:rsidR="00CB27AD" w:rsidRPr="008366F5" w:rsidRDefault="00CB27AD" w:rsidP="00CB27AD">
      <w:pPr>
        <w:pStyle w:val="af8"/>
        <w:ind w:firstLine="720"/>
        <w:rPr>
          <w:b/>
          <w:i/>
          <w:szCs w:val="24"/>
        </w:rPr>
      </w:pPr>
    </w:p>
    <w:p w14:paraId="05B8A7B7" w14:textId="54CB913E" w:rsidR="00CB27AD" w:rsidRPr="008366F5" w:rsidRDefault="00CB27AD" w:rsidP="00CB27AD">
      <w:pPr>
        <w:spacing w:line="360" w:lineRule="exact"/>
        <w:jc w:val="center"/>
        <w:rPr>
          <w:szCs w:val="28"/>
        </w:rPr>
      </w:pPr>
      <w:r w:rsidRPr="008366F5">
        <w:rPr>
          <w:szCs w:val="28"/>
        </w:rPr>
        <w:t>(</w:t>
      </w:r>
      <w:r w:rsidRPr="008366F5">
        <w:rPr>
          <w:szCs w:val="20"/>
        </w:rPr>
        <w:t xml:space="preserve">рассмотрен коллегией Счетной палаты Донецкой Народной </w:t>
      </w:r>
      <w:r w:rsidR="00E452D0" w:rsidRPr="008366F5">
        <w:rPr>
          <w:szCs w:val="20"/>
        </w:rPr>
        <w:br/>
      </w:r>
      <w:r w:rsidRPr="008366F5">
        <w:rPr>
          <w:szCs w:val="20"/>
        </w:rPr>
        <w:t>Республики, протокол</w:t>
      </w:r>
      <w:r w:rsidRPr="008366F5">
        <w:rPr>
          <w:szCs w:val="28"/>
        </w:rPr>
        <w:t xml:space="preserve"> от </w:t>
      </w:r>
      <w:r w:rsidR="00C023B1" w:rsidRPr="008366F5">
        <w:rPr>
          <w:szCs w:val="28"/>
        </w:rPr>
        <w:t>28</w:t>
      </w:r>
      <w:r w:rsidRPr="008366F5">
        <w:rPr>
          <w:szCs w:val="28"/>
        </w:rPr>
        <w:t>.</w:t>
      </w:r>
      <w:r w:rsidR="00EF5494" w:rsidRPr="008366F5">
        <w:rPr>
          <w:szCs w:val="28"/>
        </w:rPr>
        <w:t>02</w:t>
      </w:r>
      <w:r w:rsidRPr="008366F5">
        <w:rPr>
          <w:szCs w:val="28"/>
        </w:rPr>
        <w:t>.202</w:t>
      </w:r>
      <w:r w:rsidR="005E45FE" w:rsidRPr="008366F5">
        <w:rPr>
          <w:szCs w:val="28"/>
        </w:rPr>
        <w:t>4</w:t>
      </w:r>
      <w:r w:rsidRPr="008366F5">
        <w:rPr>
          <w:szCs w:val="28"/>
        </w:rPr>
        <w:t xml:space="preserve"> № </w:t>
      </w:r>
      <w:r w:rsidR="00EF5494" w:rsidRPr="008366F5">
        <w:rPr>
          <w:szCs w:val="28"/>
        </w:rPr>
        <w:t>3-24</w:t>
      </w:r>
      <w:r w:rsidRPr="008366F5">
        <w:rPr>
          <w:szCs w:val="28"/>
        </w:rPr>
        <w:t>)</w:t>
      </w:r>
    </w:p>
    <w:p w14:paraId="1806BFA5" w14:textId="77777777" w:rsidR="00CB27AD" w:rsidRPr="008366F5" w:rsidRDefault="00CB27AD" w:rsidP="00CB27AD">
      <w:pPr>
        <w:jc w:val="center"/>
        <w:rPr>
          <w:sz w:val="24"/>
          <w:szCs w:val="28"/>
        </w:rPr>
      </w:pPr>
    </w:p>
    <w:p w14:paraId="55F2DE34" w14:textId="77777777" w:rsidR="00CB27AD" w:rsidRPr="008366F5" w:rsidRDefault="00CB27AD" w:rsidP="00CB27AD">
      <w:pPr>
        <w:jc w:val="center"/>
        <w:rPr>
          <w:szCs w:val="28"/>
        </w:rPr>
      </w:pPr>
      <w:r w:rsidRPr="008366F5">
        <w:rPr>
          <w:szCs w:val="28"/>
        </w:rPr>
        <w:t xml:space="preserve">Дата начала действия: с </w:t>
      </w:r>
      <w:r w:rsidR="00C023B1" w:rsidRPr="008366F5">
        <w:rPr>
          <w:szCs w:val="28"/>
        </w:rPr>
        <w:t>28</w:t>
      </w:r>
      <w:r w:rsidR="00EF5494" w:rsidRPr="008366F5">
        <w:rPr>
          <w:szCs w:val="28"/>
        </w:rPr>
        <w:t xml:space="preserve"> февраля</w:t>
      </w:r>
      <w:r w:rsidRPr="008366F5">
        <w:rPr>
          <w:szCs w:val="28"/>
        </w:rPr>
        <w:t xml:space="preserve"> 202</w:t>
      </w:r>
      <w:r w:rsidR="005E45FE" w:rsidRPr="008366F5">
        <w:rPr>
          <w:szCs w:val="28"/>
        </w:rPr>
        <w:t>4</w:t>
      </w:r>
      <w:r w:rsidRPr="008366F5">
        <w:rPr>
          <w:szCs w:val="28"/>
        </w:rPr>
        <w:t xml:space="preserve"> г.</w:t>
      </w:r>
    </w:p>
    <w:p w14:paraId="614352BF" w14:textId="77777777" w:rsidR="00CB27AD" w:rsidRPr="008366F5" w:rsidRDefault="00CB27AD" w:rsidP="00CB27AD">
      <w:pPr>
        <w:tabs>
          <w:tab w:val="left" w:pos="5616"/>
        </w:tabs>
        <w:rPr>
          <w:sz w:val="24"/>
          <w:szCs w:val="28"/>
        </w:rPr>
      </w:pPr>
      <w:r w:rsidRPr="008366F5">
        <w:rPr>
          <w:szCs w:val="28"/>
        </w:rPr>
        <w:tab/>
      </w:r>
    </w:p>
    <w:p w14:paraId="6ECA4BC4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61C98AFF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0BE64EF4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1D6F92DA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5C616F1D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20F09509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48924A84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2F419866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028050DB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0FAAA632" w14:textId="77777777" w:rsidR="00CB27AD" w:rsidRPr="008366F5" w:rsidRDefault="00CB27AD" w:rsidP="00CB27AD">
      <w:pPr>
        <w:tabs>
          <w:tab w:val="left" w:pos="5616"/>
        </w:tabs>
        <w:rPr>
          <w:szCs w:val="28"/>
        </w:rPr>
      </w:pPr>
    </w:p>
    <w:p w14:paraId="20B68E55" w14:textId="77777777" w:rsidR="00CB27AD" w:rsidRPr="008366F5" w:rsidRDefault="00CB27AD" w:rsidP="00CB27AD">
      <w:pPr>
        <w:tabs>
          <w:tab w:val="left" w:pos="5616"/>
        </w:tabs>
        <w:jc w:val="center"/>
        <w:rPr>
          <w:szCs w:val="28"/>
        </w:rPr>
      </w:pPr>
      <w:r w:rsidRPr="008366F5">
        <w:rPr>
          <w:szCs w:val="28"/>
        </w:rPr>
        <w:t>Донецк</w:t>
      </w:r>
    </w:p>
    <w:p w14:paraId="167F05E8" w14:textId="77777777" w:rsidR="00CB27AD" w:rsidRPr="008366F5" w:rsidRDefault="00CB27AD" w:rsidP="00CB27AD">
      <w:pPr>
        <w:tabs>
          <w:tab w:val="left" w:pos="5616"/>
        </w:tabs>
        <w:jc w:val="center"/>
        <w:rPr>
          <w:szCs w:val="28"/>
        </w:rPr>
      </w:pPr>
      <w:r w:rsidRPr="008366F5">
        <w:rPr>
          <w:szCs w:val="28"/>
        </w:rPr>
        <w:t>202</w:t>
      </w:r>
      <w:r w:rsidR="005E45FE" w:rsidRPr="008366F5">
        <w:rPr>
          <w:szCs w:val="28"/>
        </w:rPr>
        <w:t>4</w:t>
      </w:r>
    </w:p>
    <w:p w14:paraId="22126382" w14:textId="77777777" w:rsidR="00210A51" w:rsidRPr="008366F5" w:rsidRDefault="00210A51" w:rsidP="00D10E38">
      <w:pPr>
        <w:suppressAutoHyphens/>
        <w:spacing w:line="288" w:lineRule="auto"/>
        <w:ind w:firstLine="0"/>
        <w:rPr>
          <w:szCs w:val="28"/>
        </w:rPr>
      </w:pPr>
    </w:p>
    <w:p w14:paraId="36803DFB" w14:textId="77777777" w:rsidR="000E063B" w:rsidRPr="008366F5" w:rsidRDefault="000E063B" w:rsidP="00D10E38">
      <w:pPr>
        <w:suppressAutoHyphens/>
        <w:spacing w:line="288" w:lineRule="auto"/>
        <w:ind w:firstLine="0"/>
        <w:rPr>
          <w:szCs w:val="28"/>
        </w:rPr>
        <w:sectPr w:rsidR="000E063B" w:rsidRPr="008366F5" w:rsidSect="00A01A9E">
          <w:headerReference w:type="even" r:id="rId8"/>
          <w:footerReference w:type="even" r:id="rId9"/>
          <w:pgSz w:w="11906" w:h="16838" w:code="9"/>
          <w:pgMar w:top="1134" w:right="1134" w:bottom="1134" w:left="1418" w:header="709" w:footer="454" w:gutter="0"/>
          <w:cols w:space="708"/>
          <w:titlePg/>
          <w:docGrid w:linePitch="360"/>
        </w:sectPr>
      </w:pPr>
    </w:p>
    <w:p w14:paraId="70D69229" w14:textId="77777777" w:rsidR="004256FF" w:rsidRPr="008366F5" w:rsidRDefault="005D1123" w:rsidP="004817C9">
      <w:pPr>
        <w:suppressAutoHyphens/>
        <w:spacing w:line="288" w:lineRule="auto"/>
        <w:ind w:firstLine="0"/>
        <w:jc w:val="center"/>
        <w:rPr>
          <w:bCs/>
          <w:szCs w:val="28"/>
        </w:rPr>
      </w:pPr>
      <w:r w:rsidRPr="008366F5">
        <w:rPr>
          <w:bCs/>
          <w:szCs w:val="28"/>
        </w:rPr>
        <w:lastRenderedPageBreak/>
        <w:t>С</w:t>
      </w:r>
      <w:r w:rsidR="005E45FE" w:rsidRPr="008366F5">
        <w:rPr>
          <w:bCs/>
          <w:szCs w:val="28"/>
        </w:rPr>
        <w:t>одержание</w:t>
      </w:r>
    </w:p>
    <w:p w14:paraId="72B20FC6" w14:textId="77777777" w:rsidR="00E56C9C" w:rsidRPr="008366F5" w:rsidRDefault="00E56C9C" w:rsidP="00D10E38">
      <w:pPr>
        <w:suppressAutoHyphens/>
        <w:spacing w:line="288" w:lineRule="auto"/>
        <w:ind w:firstLine="0"/>
        <w:rPr>
          <w:szCs w:val="28"/>
        </w:rPr>
      </w:pPr>
    </w:p>
    <w:p w14:paraId="341419E3" w14:textId="77777777" w:rsidR="00917343" w:rsidRPr="008366F5" w:rsidRDefault="00E56C9C" w:rsidP="00CB27AD">
      <w:pPr>
        <w:pStyle w:val="13"/>
        <w:spacing w:line="360" w:lineRule="exact"/>
        <w:rPr>
          <w:rFonts w:ascii="Calibri" w:hAnsi="Calibri"/>
          <w:noProof/>
          <w:sz w:val="22"/>
          <w:lang w:eastAsia="ru-RU"/>
        </w:rPr>
      </w:pPr>
      <w:r w:rsidRPr="008366F5">
        <w:rPr>
          <w:szCs w:val="28"/>
        </w:rPr>
        <w:fldChar w:fldCharType="begin"/>
      </w:r>
      <w:r w:rsidRPr="008366F5">
        <w:rPr>
          <w:szCs w:val="28"/>
        </w:rPr>
        <w:instrText xml:space="preserve"> TOC \o "1-3" \h \z \u </w:instrText>
      </w:r>
      <w:r w:rsidRPr="008366F5">
        <w:rPr>
          <w:szCs w:val="28"/>
        </w:rPr>
        <w:fldChar w:fldCharType="separate"/>
      </w:r>
      <w:hyperlink w:anchor="_Toc423596217" w:history="1">
        <w:r w:rsidR="00917343" w:rsidRPr="008366F5">
          <w:rPr>
            <w:rStyle w:val="af1"/>
            <w:noProof/>
            <w:color w:val="auto"/>
            <w:u w:val="none"/>
          </w:rPr>
          <w:t>1. Общие положения</w:t>
        </w:r>
        <w:r w:rsidR="00917343" w:rsidRPr="008366F5">
          <w:rPr>
            <w:noProof/>
            <w:webHidden/>
          </w:rPr>
          <w:tab/>
        </w:r>
        <w:r w:rsidR="00917343" w:rsidRPr="008366F5">
          <w:rPr>
            <w:noProof/>
            <w:webHidden/>
          </w:rPr>
          <w:fldChar w:fldCharType="begin"/>
        </w:r>
        <w:r w:rsidR="00917343" w:rsidRPr="008366F5">
          <w:rPr>
            <w:noProof/>
            <w:webHidden/>
          </w:rPr>
          <w:instrText xml:space="preserve"> PAGEREF _Toc423596217 \h </w:instrText>
        </w:r>
        <w:r w:rsidR="00917343" w:rsidRPr="008366F5">
          <w:rPr>
            <w:noProof/>
            <w:webHidden/>
          </w:rPr>
        </w:r>
        <w:r w:rsidR="00917343" w:rsidRPr="008366F5">
          <w:rPr>
            <w:noProof/>
            <w:webHidden/>
          </w:rPr>
          <w:fldChar w:fldCharType="separate"/>
        </w:r>
        <w:r w:rsidR="00917343" w:rsidRPr="008366F5">
          <w:rPr>
            <w:noProof/>
            <w:webHidden/>
          </w:rPr>
          <w:t>3</w:t>
        </w:r>
        <w:r w:rsidR="00917343" w:rsidRPr="008366F5">
          <w:rPr>
            <w:noProof/>
            <w:webHidden/>
          </w:rPr>
          <w:fldChar w:fldCharType="end"/>
        </w:r>
      </w:hyperlink>
    </w:p>
    <w:p w14:paraId="0231F628" w14:textId="77777777" w:rsidR="00917343" w:rsidRPr="008366F5" w:rsidRDefault="009F72F8" w:rsidP="00CB27AD">
      <w:pPr>
        <w:pStyle w:val="13"/>
        <w:spacing w:line="360" w:lineRule="exact"/>
        <w:rPr>
          <w:rFonts w:ascii="Calibri" w:hAnsi="Calibri"/>
          <w:noProof/>
          <w:sz w:val="22"/>
          <w:lang w:eastAsia="ru-RU"/>
        </w:rPr>
      </w:pPr>
      <w:hyperlink w:anchor="_Toc423596218" w:history="1">
        <w:r w:rsidR="00917343" w:rsidRPr="008366F5">
          <w:rPr>
            <w:rStyle w:val="af1"/>
            <w:noProof/>
            <w:color w:val="auto"/>
            <w:u w:val="none"/>
          </w:rPr>
          <w:t>2. Цель, задачи, предмет и объекты внешней проверки</w:t>
        </w:r>
        <w:r w:rsidR="00917343" w:rsidRPr="008366F5">
          <w:rPr>
            <w:noProof/>
            <w:webHidden/>
          </w:rPr>
          <w:tab/>
        </w:r>
        <w:r w:rsidR="00917343" w:rsidRPr="008366F5">
          <w:rPr>
            <w:noProof/>
            <w:webHidden/>
          </w:rPr>
          <w:fldChar w:fldCharType="begin"/>
        </w:r>
        <w:r w:rsidR="00917343" w:rsidRPr="008366F5">
          <w:rPr>
            <w:noProof/>
            <w:webHidden/>
          </w:rPr>
          <w:instrText xml:space="preserve"> PAGEREF _Toc423596218 \h </w:instrText>
        </w:r>
        <w:r w:rsidR="00917343" w:rsidRPr="008366F5">
          <w:rPr>
            <w:noProof/>
            <w:webHidden/>
          </w:rPr>
        </w:r>
        <w:r w:rsidR="00917343" w:rsidRPr="008366F5">
          <w:rPr>
            <w:noProof/>
            <w:webHidden/>
          </w:rPr>
          <w:fldChar w:fldCharType="separate"/>
        </w:r>
        <w:r w:rsidR="00917343" w:rsidRPr="008366F5">
          <w:rPr>
            <w:noProof/>
            <w:webHidden/>
          </w:rPr>
          <w:t>5</w:t>
        </w:r>
        <w:r w:rsidR="00917343" w:rsidRPr="008366F5">
          <w:rPr>
            <w:noProof/>
            <w:webHidden/>
          </w:rPr>
          <w:fldChar w:fldCharType="end"/>
        </w:r>
      </w:hyperlink>
    </w:p>
    <w:p w14:paraId="51BD0418" w14:textId="77777777" w:rsidR="00917343" w:rsidRPr="008366F5" w:rsidRDefault="009F72F8" w:rsidP="00CB27AD">
      <w:pPr>
        <w:pStyle w:val="13"/>
        <w:spacing w:line="360" w:lineRule="exact"/>
        <w:rPr>
          <w:rStyle w:val="af1"/>
          <w:noProof/>
          <w:color w:val="auto"/>
          <w:u w:val="none"/>
        </w:rPr>
      </w:pPr>
      <w:hyperlink w:anchor="_Toc423596219" w:history="1">
        <w:r w:rsidR="00917343" w:rsidRPr="008366F5">
          <w:rPr>
            <w:rStyle w:val="af1"/>
            <w:noProof/>
            <w:color w:val="auto"/>
            <w:u w:val="none"/>
          </w:rPr>
          <w:t>3. Источники информации проведения внешней проверки</w:t>
        </w:r>
        <w:r w:rsidR="00917343" w:rsidRPr="008366F5">
          <w:rPr>
            <w:noProof/>
            <w:webHidden/>
          </w:rPr>
          <w:tab/>
        </w:r>
      </w:hyperlink>
      <w:r w:rsidR="00671C8B" w:rsidRPr="008366F5">
        <w:rPr>
          <w:rStyle w:val="af1"/>
          <w:noProof/>
          <w:color w:val="auto"/>
          <w:u w:val="none"/>
        </w:rPr>
        <w:t>7</w:t>
      </w:r>
    </w:p>
    <w:p w14:paraId="5B52E2F6" w14:textId="77777777" w:rsidR="00956440" w:rsidRPr="008366F5" w:rsidRDefault="00956440" w:rsidP="00CB27AD">
      <w:pPr>
        <w:pStyle w:val="13"/>
        <w:spacing w:line="360" w:lineRule="exact"/>
        <w:rPr>
          <w:rStyle w:val="af1"/>
          <w:noProof/>
          <w:color w:val="auto"/>
          <w:u w:val="none"/>
        </w:rPr>
      </w:pPr>
      <w:r w:rsidRPr="008366F5">
        <w:rPr>
          <w:rStyle w:val="af1"/>
          <w:noProof/>
          <w:color w:val="auto"/>
          <w:u w:val="none"/>
        </w:rPr>
        <w:t xml:space="preserve">4. </w:t>
      </w:r>
      <w:r w:rsidRPr="008366F5">
        <w:t>Методические основы проведения внешней проверки</w:t>
      </w:r>
      <w:r w:rsidRPr="008366F5">
        <w:rPr>
          <w:webHidden/>
        </w:rPr>
        <w:tab/>
        <w:t>7</w:t>
      </w:r>
    </w:p>
    <w:p w14:paraId="15D9EAD6" w14:textId="77777777" w:rsidR="00917343" w:rsidRPr="008366F5" w:rsidRDefault="009F72F8" w:rsidP="00CB27AD">
      <w:pPr>
        <w:pStyle w:val="13"/>
        <w:spacing w:line="360" w:lineRule="exact"/>
        <w:rPr>
          <w:rFonts w:ascii="Calibri" w:hAnsi="Calibri"/>
          <w:noProof/>
          <w:sz w:val="22"/>
          <w:lang w:eastAsia="ru-RU"/>
        </w:rPr>
      </w:pPr>
      <w:hyperlink w:anchor="_Toc423596220" w:history="1">
        <w:r w:rsidR="005E45FE" w:rsidRPr="008366F5">
          <w:rPr>
            <w:rStyle w:val="af1"/>
            <w:noProof/>
            <w:color w:val="auto"/>
            <w:u w:val="none"/>
          </w:rPr>
          <w:t>5</w:t>
        </w:r>
        <w:r w:rsidR="00917343" w:rsidRPr="008366F5">
          <w:rPr>
            <w:rStyle w:val="af1"/>
            <w:noProof/>
            <w:color w:val="auto"/>
            <w:u w:val="none"/>
          </w:rPr>
          <w:t>. Содержание внешней проверки</w:t>
        </w:r>
        <w:r w:rsidR="00917343" w:rsidRPr="008366F5">
          <w:rPr>
            <w:noProof/>
            <w:webHidden/>
          </w:rPr>
          <w:tab/>
        </w:r>
        <w:r w:rsidR="00956440" w:rsidRPr="008366F5">
          <w:rPr>
            <w:noProof/>
            <w:webHidden/>
          </w:rPr>
          <w:t>8</w:t>
        </w:r>
      </w:hyperlink>
    </w:p>
    <w:p w14:paraId="6412C3B2" w14:textId="77777777" w:rsidR="00917343" w:rsidRPr="008366F5" w:rsidRDefault="009F72F8" w:rsidP="00CB27AD">
      <w:pPr>
        <w:pStyle w:val="13"/>
        <w:spacing w:line="360" w:lineRule="exact"/>
        <w:rPr>
          <w:rFonts w:ascii="Calibri" w:hAnsi="Calibri"/>
          <w:noProof/>
          <w:sz w:val="22"/>
          <w:lang w:eastAsia="ru-RU"/>
        </w:rPr>
      </w:pPr>
      <w:hyperlink w:anchor="_Toc423596221" w:history="1">
        <w:r w:rsidR="005E45FE" w:rsidRPr="008366F5">
          <w:rPr>
            <w:rStyle w:val="af1"/>
            <w:noProof/>
            <w:color w:val="auto"/>
            <w:u w:val="none"/>
          </w:rPr>
          <w:t>6</w:t>
        </w:r>
        <w:r w:rsidR="00917343" w:rsidRPr="008366F5">
          <w:rPr>
            <w:rStyle w:val="af1"/>
            <w:noProof/>
            <w:color w:val="auto"/>
            <w:u w:val="none"/>
          </w:rPr>
          <w:t>. Организация внешней проверки</w:t>
        </w:r>
        <w:r w:rsidR="00917343" w:rsidRPr="008366F5">
          <w:rPr>
            <w:noProof/>
            <w:webHidden/>
          </w:rPr>
          <w:tab/>
        </w:r>
      </w:hyperlink>
      <w:r w:rsidR="00956440" w:rsidRPr="008366F5">
        <w:rPr>
          <w:rStyle w:val="af1"/>
          <w:noProof/>
          <w:color w:val="auto"/>
          <w:u w:val="none"/>
        </w:rPr>
        <w:t>1</w:t>
      </w:r>
      <w:r w:rsidR="00CD5327" w:rsidRPr="008366F5">
        <w:rPr>
          <w:rStyle w:val="af1"/>
          <w:noProof/>
          <w:color w:val="auto"/>
          <w:u w:val="none"/>
        </w:rPr>
        <w:t>1</w:t>
      </w:r>
    </w:p>
    <w:p w14:paraId="3EEA6718" w14:textId="53754208" w:rsidR="00917343" w:rsidRPr="008366F5" w:rsidRDefault="009F72F8" w:rsidP="00CB27AD">
      <w:pPr>
        <w:pStyle w:val="13"/>
        <w:spacing w:line="360" w:lineRule="exact"/>
        <w:rPr>
          <w:rFonts w:ascii="Calibri" w:hAnsi="Calibri"/>
          <w:noProof/>
          <w:sz w:val="22"/>
          <w:lang w:eastAsia="ru-RU"/>
        </w:rPr>
      </w:pPr>
      <w:hyperlink w:anchor="_Toc423596222" w:history="1">
        <w:r w:rsidR="005E45FE" w:rsidRPr="008366F5">
          <w:rPr>
            <w:rStyle w:val="af1"/>
            <w:noProof/>
            <w:color w:val="auto"/>
            <w:u w:val="none"/>
          </w:rPr>
          <w:t>7</w:t>
        </w:r>
        <w:r w:rsidR="00917343" w:rsidRPr="008366F5">
          <w:rPr>
            <w:rStyle w:val="af1"/>
            <w:noProof/>
            <w:color w:val="auto"/>
            <w:u w:val="none"/>
          </w:rPr>
          <w:t>. Подготовка заключения по результатам внешней проверки</w:t>
        </w:r>
        <w:r w:rsidR="00917343" w:rsidRPr="008366F5">
          <w:rPr>
            <w:noProof/>
            <w:webHidden/>
          </w:rPr>
          <w:tab/>
        </w:r>
        <w:r w:rsidR="00917343" w:rsidRPr="008366F5">
          <w:rPr>
            <w:noProof/>
            <w:webHidden/>
          </w:rPr>
          <w:fldChar w:fldCharType="begin"/>
        </w:r>
        <w:r w:rsidR="00917343" w:rsidRPr="008366F5">
          <w:rPr>
            <w:noProof/>
            <w:webHidden/>
          </w:rPr>
          <w:instrText xml:space="preserve"> PAGEREF _Toc423596222 \h </w:instrText>
        </w:r>
        <w:r w:rsidR="00917343" w:rsidRPr="008366F5">
          <w:rPr>
            <w:noProof/>
            <w:webHidden/>
          </w:rPr>
        </w:r>
        <w:r w:rsidR="00917343" w:rsidRPr="008366F5">
          <w:rPr>
            <w:noProof/>
            <w:webHidden/>
          </w:rPr>
          <w:fldChar w:fldCharType="separate"/>
        </w:r>
        <w:r w:rsidR="00917343" w:rsidRPr="008366F5">
          <w:rPr>
            <w:noProof/>
            <w:webHidden/>
          </w:rPr>
          <w:t>1</w:t>
        </w:r>
        <w:r w:rsidR="00917343" w:rsidRPr="008366F5">
          <w:rPr>
            <w:noProof/>
            <w:webHidden/>
          </w:rPr>
          <w:fldChar w:fldCharType="end"/>
        </w:r>
      </w:hyperlink>
      <w:r w:rsidR="005D7BBE" w:rsidRPr="008366F5">
        <w:rPr>
          <w:noProof/>
        </w:rPr>
        <w:t>3</w:t>
      </w:r>
    </w:p>
    <w:p w14:paraId="4181DEFB" w14:textId="5AD10AD3" w:rsidR="004256FF" w:rsidRPr="008366F5" w:rsidRDefault="009F72F8" w:rsidP="00956440">
      <w:pPr>
        <w:pStyle w:val="13"/>
        <w:spacing w:line="360" w:lineRule="exact"/>
        <w:rPr>
          <w:szCs w:val="28"/>
        </w:rPr>
      </w:pPr>
      <w:hyperlink w:anchor="_Toc423596223" w:history="1">
        <w:r w:rsidR="005E45FE" w:rsidRPr="008366F5">
          <w:rPr>
            <w:rStyle w:val="af1"/>
            <w:noProof/>
            <w:color w:val="auto"/>
            <w:u w:val="none"/>
          </w:rPr>
          <w:t>8</w:t>
        </w:r>
        <w:r w:rsidR="00917343" w:rsidRPr="008366F5">
          <w:rPr>
            <w:rStyle w:val="af1"/>
            <w:noProof/>
            <w:color w:val="auto"/>
            <w:u w:val="none"/>
          </w:rPr>
          <w:t xml:space="preserve">. Порядок рассмотрения и направления </w:t>
        </w:r>
        <w:r w:rsidR="002B066F" w:rsidRPr="008366F5">
          <w:rPr>
            <w:rStyle w:val="af1"/>
            <w:noProof/>
            <w:color w:val="auto"/>
            <w:u w:val="none"/>
          </w:rPr>
          <w:t>заключения Палаты</w:t>
        </w:r>
        <w:r w:rsidR="00917343" w:rsidRPr="008366F5">
          <w:rPr>
            <w:noProof/>
            <w:webHidden/>
          </w:rPr>
          <w:tab/>
        </w:r>
        <w:r w:rsidR="00917343" w:rsidRPr="008366F5">
          <w:rPr>
            <w:noProof/>
            <w:webHidden/>
          </w:rPr>
          <w:fldChar w:fldCharType="begin"/>
        </w:r>
        <w:r w:rsidR="00917343" w:rsidRPr="008366F5">
          <w:rPr>
            <w:noProof/>
            <w:webHidden/>
          </w:rPr>
          <w:instrText xml:space="preserve"> PAGEREF _Toc423596223 \h </w:instrText>
        </w:r>
        <w:r w:rsidR="00917343" w:rsidRPr="008366F5">
          <w:rPr>
            <w:noProof/>
            <w:webHidden/>
          </w:rPr>
        </w:r>
        <w:r w:rsidR="00917343" w:rsidRPr="008366F5">
          <w:rPr>
            <w:noProof/>
            <w:webHidden/>
          </w:rPr>
          <w:fldChar w:fldCharType="separate"/>
        </w:r>
        <w:r w:rsidR="00917343" w:rsidRPr="008366F5">
          <w:rPr>
            <w:noProof/>
            <w:webHidden/>
          </w:rPr>
          <w:t>1</w:t>
        </w:r>
        <w:r w:rsidR="00917343" w:rsidRPr="008366F5">
          <w:rPr>
            <w:noProof/>
            <w:webHidden/>
          </w:rPr>
          <w:fldChar w:fldCharType="end"/>
        </w:r>
      </w:hyperlink>
      <w:r w:rsidR="005D7BBE" w:rsidRPr="008366F5">
        <w:rPr>
          <w:noProof/>
        </w:rPr>
        <w:t>6</w:t>
      </w:r>
      <w:r w:rsidR="00956440" w:rsidRPr="008366F5">
        <w:rPr>
          <w:rStyle w:val="af1"/>
          <w:noProof/>
          <w:color w:val="auto"/>
          <w:u w:val="none"/>
        </w:rPr>
        <w:t xml:space="preserve"> </w:t>
      </w:r>
      <w:r w:rsidR="00956440" w:rsidRPr="008366F5">
        <w:rPr>
          <w:rStyle w:val="af1"/>
          <w:noProof/>
          <w:color w:val="auto"/>
          <w:u w:val="none"/>
        </w:rPr>
        <w:br/>
      </w:r>
      <w:r w:rsidR="00E56C9C" w:rsidRPr="008366F5">
        <w:rPr>
          <w:szCs w:val="28"/>
        </w:rPr>
        <w:fldChar w:fldCharType="end"/>
      </w:r>
    </w:p>
    <w:p w14:paraId="2E54262A" w14:textId="77777777" w:rsidR="00847012" w:rsidRPr="008366F5" w:rsidRDefault="00847012" w:rsidP="00D10E38">
      <w:pPr>
        <w:tabs>
          <w:tab w:val="left" w:pos="720"/>
        </w:tabs>
        <w:suppressAutoHyphens/>
        <w:spacing w:line="288" w:lineRule="auto"/>
        <w:rPr>
          <w:szCs w:val="28"/>
        </w:rPr>
        <w:sectPr w:rsidR="00847012" w:rsidRPr="008366F5" w:rsidSect="00753884">
          <w:headerReference w:type="default" r:id="rId10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D48F112" w14:textId="77777777" w:rsidR="0057071D" w:rsidRPr="008366F5" w:rsidRDefault="0057071D" w:rsidP="00CB27AD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  <w:bCs w:val="0"/>
        </w:rPr>
      </w:pPr>
      <w:bookmarkStart w:id="0" w:name="_Toc423596217"/>
      <w:r w:rsidRPr="008366F5">
        <w:rPr>
          <w:rFonts w:ascii="Times New Roman" w:hAnsi="Times New Roman"/>
          <w:b w:val="0"/>
          <w:bCs w:val="0"/>
        </w:rPr>
        <w:lastRenderedPageBreak/>
        <w:t xml:space="preserve">Общие </w:t>
      </w:r>
      <w:r w:rsidRPr="008366F5">
        <w:rPr>
          <w:rFonts w:ascii="Times New Roman" w:eastAsia="Times New Roman" w:hAnsi="Times New Roman"/>
          <w:b w:val="0"/>
          <w:bCs w:val="0"/>
          <w:kern w:val="0"/>
        </w:rPr>
        <w:t>положения</w:t>
      </w:r>
      <w:bookmarkEnd w:id="0"/>
    </w:p>
    <w:p w14:paraId="22553B3F" w14:textId="77777777" w:rsidR="00CB27AD" w:rsidRPr="008366F5" w:rsidRDefault="00CB27AD" w:rsidP="00CB27AD">
      <w:pPr>
        <w:suppressAutoHyphens/>
        <w:spacing w:line="360" w:lineRule="exact"/>
        <w:ind w:left="851" w:firstLine="0"/>
        <w:rPr>
          <w:szCs w:val="28"/>
        </w:rPr>
      </w:pPr>
    </w:p>
    <w:p w14:paraId="3ACEB588" w14:textId="02036706" w:rsidR="005E08F9" w:rsidRPr="008366F5" w:rsidRDefault="002771FA" w:rsidP="00E2284C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С</w:t>
      </w:r>
      <w:r w:rsidR="005E08F9" w:rsidRPr="008366F5">
        <w:rPr>
          <w:szCs w:val="28"/>
        </w:rPr>
        <w:t xml:space="preserve">тандарт внешнего государственного финансового контроля </w:t>
      </w:r>
      <w:r w:rsidR="000D7268" w:rsidRPr="008366F5">
        <w:rPr>
          <w:szCs w:val="28"/>
        </w:rPr>
        <w:t xml:space="preserve">Счетной палаты Донецкой Народной Республики (далее – Палата) </w:t>
      </w:r>
      <w:r w:rsidR="005E08F9" w:rsidRPr="008366F5">
        <w:rPr>
          <w:szCs w:val="28"/>
        </w:rPr>
        <w:t>«</w:t>
      </w:r>
      <w:r w:rsidR="00CB27AD" w:rsidRPr="008366F5">
        <w:rPr>
          <w:szCs w:val="28"/>
        </w:rPr>
        <w:t>В</w:t>
      </w:r>
      <w:r w:rsidR="00CD632A" w:rsidRPr="008366F5">
        <w:rPr>
          <w:szCs w:val="28"/>
        </w:rPr>
        <w:t>нешн</w:t>
      </w:r>
      <w:r w:rsidR="00CB27AD" w:rsidRPr="008366F5">
        <w:rPr>
          <w:szCs w:val="28"/>
        </w:rPr>
        <w:t>яя</w:t>
      </w:r>
      <w:r w:rsidR="00CD632A" w:rsidRPr="008366F5">
        <w:rPr>
          <w:szCs w:val="28"/>
        </w:rPr>
        <w:t xml:space="preserve"> проверк</w:t>
      </w:r>
      <w:r w:rsidR="00CB27AD" w:rsidRPr="008366F5">
        <w:rPr>
          <w:szCs w:val="28"/>
        </w:rPr>
        <w:t>а</w:t>
      </w:r>
      <w:r w:rsidR="00CD632A" w:rsidRPr="008366F5">
        <w:rPr>
          <w:szCs w:val="28"/>
        </w:rPr>
        <w:t xml:space="preserve"> годового отчета об исполнении бюджета </w:t>
      </w:r>
      <w:r w:rsidR="00CB27AD" w:rsidRPr="008366F5">
        <w:rPr>
          <w:szCs w:val="28"/>
        </w:rPr>
        <w:t>Донецкой Народной Республики</w:t>
      </w:r>
      <w:r w:rsidR="00CD632A" w:rsidRPr="008366F5">
        <w:rPr>
          <w:szCs w:val="28"/>
        </w:rPr>
        <w:t>»</w:t>
      </w:r>
      <w:r w:rsidR="005E08F9" w:rsidRPr="008366F5">
        <w:rPr>
          <w:szCs w:val="28"/>
        </w:rPr>
        <w:t xml:space="preserve"> (далее – Стандарт) разработан в соответствии</w:t>
      </w:r>
      <w:r w:rsidR="000D7268" w:rsidRPr="008366F5">
        <w:rPr>
          <w:szCs w:val="28"/>
        </w:rPr>
        <w:t xml:space="preserve"> </w:t>
      </w:r>
      <w:r w:rsidR="005E08F9" w:rsidRPr="008366F5">
        <w:rPr>
          <w:szCs w:val="28"/>
        </w:rPr>
        <w:t>с Бюджетным Кодексом Российской Федерации</w:t>
      </w:r>
      <w:r w:rsidRPr="008366F5">
        <w:rPr>
          <w:szCs w:val="28"/>
        </w:rPr>
        <w:t xml:space="preserve"> </w:t>
      </w:r>
      <w:r w:rsidR="0050485F" w:rsidRPr="008366F5">
        <w:rPr>
          <w:szCs w:val="28"/>
        </w:rPr>
        <w:t>(далее</w:t>
      </w:r>
      <w:r w:rsidR="00DE2321" w:rsidRPr="008366F5">
        <w:rPr>
          <w:szCs w:val="28"/>
        </w:rPr>
        <w:t> </w:t>
      </w:r>
      <w:r w:rsidR="0050485F" w:rsidRPr="008366F5">
        <w:rPr>
          <w:szCs w:val="28"/>
        </w:rPr>
        <w:t>–</w:t>
      </w:r>
      <w:r w:rsidR="00DE2321" w:rsidRPr="008366F5">
        <w:rPr>
          <w:szCs w:val="28"/>
        </w:rPr>
        <w:t> </w:t>
      </w:r>
      <w:r w:rsidR="0050485F" w:rsidRPr="008366F5">
        <w:rPr>
          <w:szCs w:val="28"/>
        </w:rPr>
        <w:t>БК</w:t>
      </w:r>
      <w:r w:rsidR="00DE2321" w:rsidRPr="008366F5">
        <w:rPr>
          <w:szCs w:val="28"/>
        </w:rPr>
        <w:t> </w:t>
      </w:r>
      <w:r w:rsidR="0050485F" w:rsidRPr="008366F5">
        <w:rPr>
          <w:szCs w:val="28"/>
        </w:rPr>
        <w:t>РФ)</w:t>
      </w:r>
      <w:r w:rsidR="005E08F9" w:rsidRPr="008366F5">
        <w:rPr>
          <w:szCs w:val="28"/>
        </w:rPr>
        <w:t>,</w:t>
      </w:r>
      <w:r w:rsidRPr="008366F5">
        <w:rPr>
          <w:szCs w:val="28"/>
        </w:rPr>
        <w:t xml:space="preserve"> </w:t>
      </w:r>
      <w:r w:rsidR="005E08F9" w:rsidRPr="008366F5">
        <w:rPr>
          <w:szCs w:val="28"/>
        </w:rPr>
        <w:t>Федеральным</w:t>
      </w:r>
      <w:r w:rsidRPr="008366F5">
        <w:rPr>
          <w:szCs w:val="28"/>
        </w:rPr>
        <w:t xml:space="preserve"> </w:t>
      </w:r>
      <w:r w:rsidR="005E08F9" w:rsidRPr="008366F5">
        <w:rPr>
          <w:szCs w:val="28"/>
        </w:rPr>
        <w:t>законом</w:t>
      </w:r>
      <w:r w:rsidRPr="008366F5">
        <w:rPr>
          <w:szCs w:val="28"/>
        </w:rPr>
        <w:t xml:space="preserve"> </w:t>
      </w:r>
      <w:r w:rsidR="005E08F9" w:rsidRPr="008366F5">
        <w:rPr>
          <w:szCs w:val="28"/>
        </w:rPr>
        <w:t xml:space="preserve">от 7 февраля 2011 г. 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B27AD" w:rsidRPr="008366F5">
        <w:rPr>
          <w:szCs w:val="28"/>
        </w:rPr>
        <w:t>Законом Донецкой Народной Республики от 27 января 2023 г</w:t>
      </w:r>
      <w:r w:rsidR="00CD5327" w:rsidRPr="008366F5">
        <w:rPr>
          <w:szCs w:val="28"/>
        </w:rPr>
        <w:t>.</w:t>
      </w:r>
      <w:r w:rsidRPr="008366F5">
        <w:rPr>
          <w:szCs w:val="28"/>
        </w:rPr>
        <w:t xml:space="preserve"> </w:t>
      </w:r>
      <w:r w:rsidR="00CB27AD" w:rsidRPr="008366F5">
        <w:rPr>
          <w:szCs w:val="28"/>
        </w:rPr>
        <w:t xml:space="preserve">№ </w:t>
      </w:r>
      <w:r w:rsidR="00CB27AD" w:rsidRPr="008366F5">
        <w:rPr>
          <w:color w:val="000000"/>
          <w:szCs w:val="28"/>
        </w:rPr>
        <w:t>434-IIНС</w:t>
      </w:r>
      <w:r w:rsidR="00CB27AD" w:rsidRPr="008366F5">
        <w:rPr>
          <w:szCs w:val="28"/>
        </w:rPr>
        <w:t xml:space="preserve"> «О Счетной палате Донецкой Народной Республики» (далее – Закон о Счетной палате ДНР)</w:t>
      </w:r>
      <w:r w:rsidR="005E08F9" w:rsidRPr="008366F5">
        <w:rPr>
          <w:szCs w:val="28"/>
        </w:rPr>
        <w:t xml:space="preserve">, </w:t>
      </w:r>
      <w:hyperlink r:id="rId11" w:history="1">
        <w:r w:rsidR="00397CC9" w:rsidRPr="008366F5">
          <w:rPr>
            <w:szCs w:val="28"/>
          </w:rPr>
          <w:t>Общими требования</w:t>
        </w:r>
      </w:hyperlink>
      <w:r w:rsidR="00397CC9" w:rsidRPr="008366F5">
        <w:rPr>
          <w:szCs w:val="28"/>
        </w:rPr>
        <w:t xml:space="preserve">ми к стандартам внешнего государственного и муниципального контроля для проведения контрольных и экспертно-аналитических мероприятий </w:t>
      </w:r>
      <w:r w:rsidR="00CB27AD" w:rsidRPr="008366F5">
        <w:rPr>
          <w:szCs w:val="28"/>
        </w:rPr>
        <w:t xml:space="preserve">контрольно-счетными органами </w:t>
      </w:r>
      <w:r w:rsidR="00397CC9" w:rsidRPr="008366F5">
        <w:rPr>
          <w:szCs w:val="28"/>
        </w:rPr>
        <w:t xml:space="preserve">субъектов Российской Федерации и муниципальных образований, утвержденными </w:t>
      </w:r>
      <w:r w:rsidR="00CB27AD" w:rsidRPr="008366F5">
        <w:rPr>
          <w:szCs w:val="28"/>
        </w:rPr>
        <w:t>постановлением Коллегии Счетной палаты Российской Федерации от 29 марта 2022 г</w:t>
      </w:r>
      <w:r w:rsidR="00CD5327" w:rsidRPr="008366F5">
        <w:rPr>
          <w:szCs w:val="28"/>
        </w:rPr>
        <w:t>.</w:t>
      </w:r>
      <w:r w:rsidR="00CB27AD" w:rsidRPr="008366F5">
        <w:rPr>
          <w:szCs w:val="28"/>
        </w:rPr>
        <w:t xml:space="preserve"> № 2 ПК. </w:t>
      </w:r>
    </w:p>
    <w:p w14:paraId="2716ED7C" w14:textId="77777777" w:rsidR="00BF77CA" w:rsidRPr="008366F5" w:rsidRDefault="00BF77CA" w:rsidP="00E2284C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Стандарт применяется с учетом:</w:t>
      </w:r>
    </w:p>
    <w:p w14:paraId="35A18809" w14:textId="77777777" w:rsidR="00EC119C" w:rsidRPr="008366F5" w:rsidRDefault="00EC119C" w:rsidP="00E2284C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Федерального закона от 06.12.2011 </w:t>
      </w:r>
      <w:r w:rsidR="00CD5327" w:rsidRPr="008366F5">
        <w:t xml:space="preserve">г. </w:t>
      </w:r>
      <w:r w:rsidRPr="008366F5">
        <w:t>№ 402-ФЗ «О бухгалтерском учете»;</w:t>
      </w:r>
    </w:p>
    <w:p w14:paraId="10ECA0E2" w14:textId="77777777" w:rsidR="00EC119C" w:rsidRPr="008366F5" w:rsidRDefault="00EC119C" w:rsidP="00E2284C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нормативных и методических документов Министерства финансов Российской Федерации, регулирующих порядок исполнения бюджетов, ведения бюджетного учета и составления бюджетной отчетности;</w:t>
      </w:r>
    </w:p>
    <w:p w14:paraId="60E4A8E2" w14:textId="77777777" w:rsidR="00EC119C" w:rsidRPr="008366F5" w:rsidRDefault="00CB27AD" w:rsidP="00E2284C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Закона Донецкой Народной Республики от 7 ноября 2023 года № </w:t>
      </w:r>
      <w:r w:rsidRPr="008366F5">
        <w:rPr>
          <w:rFonts w:eastAsia="Calibri"/>
        </w:rPr>
        <w:t>17-РЗ</w:t>
      </w:r>
      <w:r w:rsidRPr="008366F5">
        <w:t xml:space="preserve"> </w:t>
      </w:r>
      <w:r w:rsidR="00CD5327" w:rsidRPr="008366F5">
        <w:br/>
      </w:r>
      <w:r w:rsidRPr="008366F5">
        <w:t xml:space="preserve">«О бюджетном процессе в Донецкой Народной Республике» </w:t>
      </w:r>
      <w:r w:rsidRPr="008366F5">
        <w:rPr>
          <w:bCs/>
        </w:rPr>
        <w:t xml:space="preserve">(далее – Закон </w:t>
      </w:r>
      <w:r w:rsidR="00EF60FF" w:rsidRPr="008366F5">
        <w:rPr>
          <w:bCs/>
        </w:rPr>
        <w:br/>
      </w:r>
      <w:r w:rsidRPr="008366F5">
        <w:rPr>
          <w:bCs/>
        </w:rPr>
        <w:t>о бюджетном процессе в ДНР)</w:t>
      </w:r>
      <w:r w:rsidR="00EC119C" w:rsidRPr="008366F5">
        <w:t>;</w:t>
      </w:r>
    </w:p>
    <w:p w14:paraId="3F2FDB71" w14:textId="77777777" w:rsidR="000D7268" w:rsidRPr="008366F5" w:rsidRDefault="000D7268" w:rsidP="00E2284C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Регламента Палаты;</w:t>
      </w:r>
    </w:p>
    <w:p w14:paraId="2A0242C3" w14:textId="77777777" w:rsidR="00EC119C" w:rsidRPr="008366F5" w:rsidRDefault="00CB27AD" w:rsidP="00E2284C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стандартов внешнего государственного финансового контроля Палат</w:t>
      </w:r>
      <w:r w:rsidR="000D7268" w:rsidRPr="008366F5">
        <w:t>ы</w:t>
      </w:r>
      <w:r w:rsidRPr="008366F5">
        <w:t xml:space="preserve"> «Общие правила проведения контрольного мероприятия» и «Общие правила проведения экспертно-аналитического мероприятия».</w:t>
      </w:r>
    </w:p>
    <w:p w14:paraId="33C7FBF9" w14:textId="77777777" w:rsidR="007E1EC9" w:rsidRPr="008366F5" w:rsidRDefault="001B5F11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Стандарт устанавли</w:t>
      </w:r>
      <w:r w:rsidR="00CD632A" w:rsidRPr="008366F5">
        <w:rPr>
          <w:szCs w:val="28"/>
        </w:rPr>
        <w:t xml:space="preserve">вает нормативные </w:t>
      </w:r>
      <w:r w:rsidRPr="008366F5">
        <w:rPr>
          <w:szCs w:val="28"/>
        </w:rPr>
        <w:t xml:space="preserve">положения </w:t>
      </w:r>
      <w:r w:rsidR="004459ED" w:rsidRPr="008366F5">
        <w:rPr>
          <w:szCs w:val="28"/>
        </w:rPr>
        <w:t xml:space="preserve">для </w:t>
      </w:r>
      <w:r w:rsidR="007C1AF6" w:rsidRPr="008366F5">
        <w:rPr>
          <w:szCs w:val="28"/>
        </w:rPr>
        <w:t>организации</w:t>
      </w:r>
      <w:r w:rsidR="0025108A" w:rsidRPr="008366F5">
        <w:rPr>
          <w:szCs w:val="28"/>
        </w:rPr>
        <w:br/>
      </w:r>
      <w:r w:rsidR="007C1AF6" w:rsidRPr="008366F5">
        <w:rPr>
          <w:szCs w:val="28"/>
        </w:rPr>
        <w:t xml:space="preserve">и проведения </w:t>
      </w:r>
      <w:r w:rsidR="00066851" w:rsidRPr="008366F5">
        <w:rPr>
          <w:szCs w:val="28"/>
        </w:rPr>
        <w:t xml:space="preserve">внешней проверки годового отчета об исполнении бюджета </w:t>
      </w:r>
      <w:r w:rsidR="00CB27AD" w:rsidRPr="008366F5">
        <w:rPr>
          <w:szCs w:val="28"/>
        </w:rPr>
        <w:t>Донецкой Народной Республики</w:t>
      </w:r>
      <w:r w:rsidR="004800F4" w:rsidRPr="008366F5">
        <w:rPr>
          <w:szCs w:val="28"/>
        </w:rPr>
        <w:t xml:space="preserve"> </w:t>
      </w:r>
      <w:r w:rsidR="00066851" w:rsidRPr="008366F5">
        <w:rPr>
          <w:szCs w:val="28"/>
        </w:rPr>
        <w:t>за отчетный финансовый год</w:t>
      </w:r>
      <w:r w:rsidR="000241F4" w:rsidRPr="008366F5">
        <w:rPr>
          <w:szCs w:val="28"/>
        </w:rPr>
        <w:t xml:space="preserve"> (далее </w:t>
      </w:r>
      <w:r w:rsidR="0057071D" w:rsidRPr="008366F5">
        <w:rPr>
          <w:szCs w:val="28"/>
        </w:rPr>
        <w:t>–</w:t>
      </w:r>
      <w:r w:rsidR="000241F4" w:rsidRPr="008366F5">
        <w:rPr>
          <w:szCs w:val="28"/>
        </w:rPr>
        <w:t xml:space="preserve"> бюджет)</w:t>
      </w:r>
      <w:r w:rsidR="00066851" w:rsidRPr="008366F5">
        <w:rPr>
          <w:szCs w:val="28"/>
        </w:rPr>
        <w:t xml:space="preserve">, включая внешнюю проверку </w:t>
      </w:r>
      <w:r w:rsidR="00BB5957" w:rsidRPr="008366F5">
        <w:rPr>
          <w:szCs w:val="28"/>
        </w:rPr>
        <w:t xml:space="preserve">годовой </w:t>
      </w:r>
      <w:r w:rsidR="00066851" w:rsidRPr="008366F5">
        <w:rPr>
          <w:rFonts w:eastAsia="Calibri"/>
          <w:szCs w:val="28"/>
          <w:lang w:eastAsia="ru-RU"/>
        </w:rPr>
        <w:t xml:space="preserve">бюджетной отчетности главных администраторов средств бюджета </w:t>
      </w:r>
      <w:r w:rsidR="00CB27AD" w:rsidRPr="008366F5">
        <w:rPr>
          <w:szCs w:val="28"/>
        </w:rPr>
        <w:t>Донецкой Народной Республики</w:t>
      </w:r>
      <w:r w:rsidR="00CB27AD" w:rsidRPr="008366F5">
        <w:rPr>
          <w:rStyle w:val="afc"/>
          <w:szCs w:val="28"/>
        </w:rPr>
        <w:footnoteReference w:id="1"/>
      </w:r>
      <w:r w:rsidR="000241F4" w:rsidRPr="008366F5">
        <w:rPr>
          <w:rFonts w:eastAsia="Calibri"/>
          <w:szCs w:val="28"/>
          <w:lang w:eastAsia="ru-RU"/>
        </w:rPr>
        <w:t xml:space="preserve"> (далее </w:t>
      </w:r>
      <w:r w:rsidR="0057071D" w:rsidRPr="008366F5">
        <w:rPr>
          <w:rFonts w:eastAsia="Calibri"/>
          <w:szCs w:val="28"/>
          <w:lang w:eastAsia="ru-RU"/>
        </w:rPr>
        <w:t>–</w:t>
      </w:r>
      <w:r w:rsidR="000241F4" w:rsidRPr="008366F5">
        <w:rPr>
          <w:rFonts w:eastAsia="Calibri"/>
          <w:szCs w:val="28"/>
          <w:lang w:eastAsia="ru-RU"/>
        </w:rPr>
        <w:t xml:space="preserve"> ГАБС)</w:t>
      </w:r>
      <w:r w:rsidR="007C1AF6" w:rsidRPr="008366F5">
        <w:rPr>
          <w:rFonts w:eastAsia="Calibri"/>
          <w:szCs w:val="28"/>
          <w:lang w:eastAsia="ru-RU"/>
        </w:rPr>
        <w:t xml:space="preserve"> </w:t>
      </w:r>
      <w:r w:rsidR="00066851" w:rsidRPr="008366F5">
        <w:rPr>
          <w:rFonts w:eastAsia="Calibri"/>
          <w:szCs w:val="28"/>
          <w:lang w:eastAsia="ru-RU"/>
        </w:rPr>
        <w:t xml:space="preserve">и подготовку заключения </w:t>
      </w:r>
      <w:r w:rsidR="00CB27AD" w:rsidRPr="008366F5">
        <w:rPr>
          <w:rFonts w:eastAsia="Calibri"/>
          <w:szCs w:val="28"/>
          <w:lang w:eastAsia="ru-RU"/>
        </w:rPr>
        <w:t xml:space="preserve">Палаты </w:t>
      </w:r>
      <w:r w:rsidR="00066851" w:rsidRPr="008366F5">
        <w:rPr>
          <w:rFonts w:eastAsia="Calibri"/>
          <w:szCs w:val="28"/>
          <w:lang w:eastAsia="ru-RU"/>
        </w:rPr>
        <w:t>на годовой отчет об исполнении бюджета</w:t>
      </w:r>
      <w:r w:rsidR="004800F4" w:rsidRPr="008366F5">
        <w:rPr>
          <w:szCs w:val="28"/>
        </w:rPr>
        <w:t xml:space="preserve"> </w:t>
      </w:r>
      <w:r w:rsidR="00CB27AD" w:rsidRPr="008366F5">
        <w:rPr>
          <w:szCs w:val="28"/>
        </w:rPr>
        <w:t>Донецкой Народной Республики</w:t>
      </w:r>
      <w:r w:rsidR="009D6A09" w:rsidRPr="008366F5">
        <w:rPr>
          <w:szCs w:val="28"/>
        </w:rPr>
        <w:t xml:space="preserve"> за отчетный финансовый год</w:t>
      </w:r>
      <w:r w:rsidR="00397CC9" w:rsidRPr="008366F5">
        <w:rPr>
          <w:szCs w:val="28"/>
        </w:rPr>
        <w:t xml:space="preserve"> (далее </w:t>
      </w:r>
      <w:r w:rsidR="00590702" w:rsidRPr="008366F5">
        <w:rPr>
          <w:szCs w:val="28"/>
        </w:rPr>
        <w:t>–</w:t>
      </w:r>
      <w:r w:rsidR="00397CC9" w:rsidRPr="008366F5">
        <w:rPr>
          <w:szCs w:val="28"/>
        </w:rPr>
        <w:t> </w:t>
      </w:r>
      <w:r w:rsidR="009D6A09" w:rsidRPr="008366F5">
        <w:rPr>
          <w:szCs w:val="28"/>
        </w:rPr>
        <w:t xml:space="preserve">заключение </w:t>
      </w:r>
      <w:r w:rsidR="00CB27AD" w:rsidRPr="008366F5">
        <w:rPr>
          <w:szCs w:val="28"/>
        </w:rPr>
        <w:t>Палаты</w:t>
      </w:r>
      <w:r w:rsidR="009D6A09" w:rsidRPr="008366F5">
        <w:rPr>
          <w:szCs w:val="28"/>
        </w:rPr>
        <w:t xml:space="preserve"> на годовой отчет об исполнении бюджета</w:t>
      </w:r>
      <w:r w:rsidR="00675C36" w:rsidRPr="008366F5">
        <w:rPr>
          <w:szCs w:val="28"/>
        </w:rPr>
        <w:t xml:space="preserve"> или заключение</w:t>
      </w:r>
      <w:r w:rsidR="00590702" w:rsidRPr="008366F5">
        <w:rPr>
          <w:szCs w:val="28"/>
        </w:rPr>
        <w:t>)</w:t>
      </w:r>
      <w:r w:rsidR="00066851" w:rsidRPr="008366F5">
        <w:rPr>
          <w:rFonts w:eastAsia="Calibri"/>
          <w:szCs w:val="28"/>
          <w:lang w:eastAsia="ru-RU"/>
        </w:rPr>
        <w:t>.</w:t>
      </w:r>
    </w:p>
    <w:p w14:paraId="1A1A3DBA" w14:textId="58250FC8" w:rsidR="00070185" w:rsidRPr="008366F5" w:rsidRDefault="00070185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lastRenderedPageBreak/>
        <w:t xml:space="preserve">Под внешней проверкой в настоящем Стандарте понимается совокупность взаимосвязанных </w:t>
      </w:r>
      <w:r w:rsidR="0096266C" w:rsidRPr="008366F5">
        <w:rPr>
          <w:szCs w:val="28"/>
        </w:rPr>
        <w:t>действий</w:t>
      </w:r>
      <w:r w:rsidRPr="008366F5">
        <w:rPr>
          <w:szCs w:val="28"/>
        </w:rPr>
        <w:t xml:space="preserve">, объединенных общим предметом и позволяющих подготовить </w:t>
      </w:r>
      <w:r w:rsidR="009D6A09" w:rsidRPr="008366F5">
        <w:rPr>
          <w:szCs w:val="28"/>
        </w:rPr>
        <w:t xml:space="preserve">заключение </w:t>
      </w:r>
      <w:r w:rsidR="00CB27AD" w:rsidRPr="008366F5">
        <w:rPr>
          <w:szCs w:val="28"/>
        </w:rPr>
        <w:t>Палаты</w:t>
      </w:r>
      <w:r w:rsidR="009D6A09" w:rsidRPr="008366F5">
        <w:rPr>
          <w:szCs w:val="28"/>
        </w:rPr>
        <w:t xml:space="preserve"> на годовой отчет об исполнении бюджета</w:t>
      </w:r>
      <w:r w:rsidR="00AF62D4" w:rsidRPr="008366F5">
        <w:rPr>
          <w:szCs w:val="28"/>
        </w:rPr>
        <w:t xml:space="preserve"> </w:t>
      </w:r>
      <w:r w:rsidR="000241F4" w:rsidRPr="008366F5">
        <w:rPr>
          <w:szCs w:val="28"/>
        </w:rPr>
        <w:t>с</w:t>
      </w:r>
      <w:r w:rsidRPr="008366F5">
        <w:rPr>
          <w:szCs w:val="28"/>
        </w:rPr>
        <w:t xml:space="preserve"> учетом данных внешней проверки годовой бюджетной отчетности </w:t>
      </w:r>
      <w:r w:rsidR="00AF62D4" w:rsidRPr="008366F5">
        <w:rPr>
          <w:szCs w:val="28"/>
        </w:rPr>
        <w:t>ГАБС</w:t>
      </w:r>
      <w:r w:rsidR="00017DCD" w:rsidRPr="008366F5">
        <w:rPr>
          <w:szCs w:val="28"/>
        </w:rPr>
        <w:t>, а также данных, полученных в ходе контрольных</w:t>
      </w:r>
      <w:r w:rsidR="00164825" w:rsidRPr="008366F5">
        <w:rPr>
          <w:szCs w:val="28"/>
        </w:rPr>
        <w:t xml:space="preserve"> и (или) экспертно-аналитических</w:t>
      </w:r>
      <w:r w:rsidR="00017DCD" w:rsidRPr="008366F5">
        <w:rPr>
          <w:szCs w:val="28"/>
        </w:rPr>
        <w:t xml:space="preserve"> мероприятий, результаты которых влияют на показатели отчета об исполнении бюджета</w:t>
      </w:r>
      <w:r w:rsidR="00B212D1" w:rsidRPr="008366F5">
        <w:rPr>
          <w:szCs w:val="28"/>
        </w:rPr>
        <w:t xml:space="preserve"> за отчетный финансовый год</w:t>
      </w:r>
      <w:r w:rsidR="00017DCD" w:rsidRPr="008366F5">
        <w:rPr>
          <w:szCs w:val="28"/>
        </w:rPr>
        <w:t>,</w:t>
      </w:r>
      <w:r w:rsidR="00AF62D4" w:rsidRPr="008366F5">
        <w:rPr>
          <w:szCs w:val="28"/>
        </w:rPr>
        <w:t xml:space="preserve"> </w:t>
      </w:r>
      <w:r w:rsidRPr="008366F5">
        <w:rPr>
          <w:szCs w:val="28"/>
        </w:rPr>
        <w:t>в соответствии с требованиями Бюджетного кодекса Российской Федерации</w:t>
      </w:r>
      <w:r w:rsidR="00AF62D4" w:rsidRPr="008366F5">
        <w:rPr>
          <w:szCs w:val="28"/>
        </w:rPr>
        <w:t>,</w:t>
      </w:r>
      <w:r w:rsidRPr="008366F5">
        <w:rPr>
          <w:szCs w:val="28"/>
        </w:rPr>
        <w:t xml:space="preserve"> </w:t>
      </w:r>
      <w:r w:rsidR="000D7268" w:rsidRPr="008366F5">
        <w:rPr>
          <w:szCs w:val="28"/>
        </w:rPr>
        <w:t>З</w:t>
      </w:r>
      <w:r w:rsidR="00AF62D4" w:rsidRPr="008366F5">
        <w:rPr>
          <w:szCs w:val="28"/>
        </w:rPr>
        <w:t>а</w:t>
      </w:r>
      <w:r w:rsidRPr="008366F5">
        <w:rPr>
          <w:szCs w:val="28"/>
        </w:rPr>
        <w:t xml:space="preserve">кона </w:t>
      </w:r>
      <w:r w:rsidR="006D6E5B" w:rsidRPr="008366F5">
        <w:rPr>
          <w:szCs w:val="28"/>
        </w:rPr>
        <w:t>о</w:t>
      </w:r>
      <w:r w:rsidRPr="008366F5">
        <w:rPr>
          <w:szCs w:val="28"/>
        </w:rPr>
        <w:t xml:space="preserve"> бюджетном процессе</w:t>
      </w:r>
      <w:r w:rsidR="009D6A09" w:rsidRPr="008366F5">
        <w:rPr>
          <w:szCs w:val="28"/>
        </w:rPr>
        <w:t xml:space="preserve"> </w:t>
      </w:r>
      <w:r w:rsidR="000D7268" w:rsidRPr="008366F5">
        <w:rPr>
          <w:szCs w:val="28"/>
        </w:rPr>
        <w:t xml:space="preserve">в ДНР </w:t>
      </w:r>
      <w:r w:rsidR="009D6A09" w:rsidRPr="008366F5">
        <w:rPr>
          <w:szCs w:val="28"/>
        </w:rPr>
        <w:t>(далее – внешняя проверка)</w:t>
      </w:r>
      <w:r w:rsidRPr="008366F5">
        <w:rPr>
          <w:szCs w:val="28"/>
        </w:rPr>
        <w:t>.</w:t>
      </w:r>
    </w:p>
    <w:p w14:paraId="7BBEB9DF" w14:textId="2845F876" w:rsidR="00277C2C" w:rsidRPr="008366F5" w:rsidRDefault="00277C2C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bookmarkStart w:id="1" w:name="_Hlk160452749"/>
      <w:r w:rsidRPr="008366F5">
        <w:rPr>
          <w:bCs/>
          <w:szCs w:val="28"/>
        </w:rPr>
        <w:t>Целью Стандарта</w:t>
      </w:r>
      <w:r w:rsidRPr="008366F5">
        <w:rPr>
          <w:szCs w:val="28"/>
        </w:rPr>
        <w:t xml:space="preserve"> является установление общих правил и процедур</w:t>
      </w:r>
      <w:r w:rsidR="00067DD8" w:rsidRPr="008366F5">
        <w:rPr>
          <w:szCs w:val="28"/>
        </w:rPr>
        <w:t>, в том числе единых организационно-правовых, методических, информационных основ проведения</w:t>
      </w:r>
      <w:r w:rsidRPr="008366F5">
        <w:rPr>
          <w:szCs w:val="28"/>
        </w:rPr>
        <w:t xml:space="preserve"> внешней проверки</w:t>
      </w:r>
      <w:r w:rsidR="00067DD8" w:rsidRPr="008366F5">
        <w:rPr>
          <w:szCs w:val="28"/>
        </w:rPr>
        <w:t xml:space="preserve"> годового</w:t>
      </w:r>
      <w:r w:rsidRPr="008366F5">
        <w:rPr>
          <w:szCs w:val="28"/>
        </w:rPr>
        <w:t xml:space="preserve"> отч</w:t>
      </w:r>
      <w:r w:rsidR="00067DD8" w:rsidRPr="008366F5">
        <w:rPr>
          <w:szCs w:val="28"/>
        </w:rPr>
        <w:t>е</w:t>
      </w:r>
      <w:r w:rsidRPr="008366F5">
        <w:rPr>
          <w:szCs w:val="28"/>
        </w:rPr>
        <w:t>та</w:t>
      </w:r>
      <w:r w:rsidR="00067DD8" w:rsidRPr="008366F5">
        <w:rPr>
          <w:szCs w:val="28"/>
        </w:rPr>
        <w:t xml:space="preserve"> от исполнении бюджета</w:t>
      </w:r>
      <w:r w:rsidRPr="008366F5">
        <w:rPr>
          <w:szCs w:val="28"/>
        </w:rPr>
        <w:t xml:space="preserve"> на всех его этапах, в соответствии с требованиями действующего законодательства</w:t>
      </w:r>
      <w:bookmarkEnd w:id="1"/>
      <w:r w:rsidR="00B212D1" w:rsidRPr="008366F5">
        <w:rPr>
          <w:szCs w:val="28"/>
        </w:rPr>
        <w:t>.</w:t>
      </w:r>
    </w:p>
    <w:p w14:paraId="5EED8DC8" w14:textId="77777777" w:rsidR="002226DE" w:rsidRPr="008366F5" w:rsidRDefault="00AB17C1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t xml:space="preserve">Задачами Стандарта </w:t>
      </w:r>
      <w:r w:rsidRPr="008366F5">
        <w:rPr>
          <w:szCs w:val="28"/>
        </w:rPr>
        <w:t>являются:</w:t>
      </w:r>
    </w:p>
    <w:p w14:paraId="5A650F8A" w14:textId="77777777" w:rsidR="002226DE" w:rsidRPr="008366F5" w:rsidRDefault="00AB17C1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определение </w:t>
      </w:r>
      <w:r w:rsidR="006146B5" w:rsidRPr="008366F5">
        <w:t>целей, задач</w:t>
      </w:r>
      <w:r w:rsidR="000241F4" w:rsidRPr="008366F5">
        <w:t>,</w:t>
      </w:r>
      <w:r w:rsidRPr="008366F5">
        <w:t xml:space="preserve"> </w:t>
      </w:r>
      <w:r w:rsidR="000241F4" w:rsidRPr="008366F5">
        <w:t xml:space="preserve">предмета </w:t>
      </w:r>
      <w:r w:rsidRPr="008366F5">
        <w:t>и объектов внешней проверки;</w:t>
      </w:r>
    </w:p>
    <w:p w14:paraId="721211D2" w14:textId="77777777" w:rsidR="00AB17C1" w:rsidRPr="008366F5" w:rsidRDefault="00AB17C1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определение источников информации для проведения внешней проверки;</w:t>
      </w:r>
    </w:p>
    <w:p w14:paraId="3A42ACAF" w14:textId="77777777" w:rsidR="00AB17C1" w:rsidRPr="008366F5" w:rsidRDefault="00AB17C1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установление основных этапов организации и проведения внешней проверки</w:t>
      </w:r>
      <w:r w:rsidR="00B212D1" w:rsidRPr="008366F5">
        <w:t>, в т</w:t>
      </w:r>
      <w:r w:rsidR="00BA1A12" w:rsidRPr="008366F5">
        <w:t xml:space="preserve">ом </w:t>
      </w:r>
      <w:r w:rsidR="00B212D1" w:rsidRPr="008366F5">
        <w:t>ч</w:t>
      </w:r>
      <w:r w:rsidR="00BA1A12" w:rsidRPr="008366F5">
        <w:t>исле</w:t>
      </w:r>
      <w:r w:rsidR="00B212D1" w:rsidRPr="008366F5">
        <w:t xml:space="preserve"> в части взаимодействия между структурными подразделениями </w:t>
      </w:r>
      <w:r w:rsidR="000D7268" w:rsidRPr="008366F5">
        <w:t>аппарата Палаты</w:t>
      </w:r>
      <w:r w:rsidR="00B212D1" w:rsidRPr="008366F5">
        <w:t xml:space="preserve"> в ходе проведения внешней проверки</w:t>
      </w:r>
      <w:r w:rsidRPr="008366F5">
        <w:t>;</w:t>
      </w:r>
    </w:p>
    <w:p w14:paraId="2AE7981B" w14:textId="77777777" w:rsidR="00CE31BC" w:rsidRPr="008366F5" w:rsidRDefault="00551C6B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установление требований к </w:t>
      </w:r>
      <w:r w:rsidR="00CE31BC" w:rsidRPr="008366F5">
        <w:t>структур</w:t>
      </w:r>
      <w:r w:rsidRPr="008366F5">
        <w:t>е</w:t>
      </w:r>
      <w:r w:rsidR="00CE31BC" w:rsidRPr="008366F5">
        <w:t xml:space="preserve"> и содержани</w:t>
      </w:r>
      <w:r w:rsidRPr="008366F5">
        <w:t>ю</w:t>
      </w:r>
      <w:r w:rsidR="00CE31BC" w:rsidRPr="008366F5">
        <w:t xml:space="preserve"> заключений </w:t>
      </w:r>
      <w:r w:rsidR="000D7268" w:rsidRPr="008366F5">
        <w:t>Палаты</w:t>
      </w:r>
      <w:r w:rsidR="009D6A09" w:rsidRPr="008366F5">
        <w:t xml:space="preserve"> </w:t>
      </w:r>
      <w:r w:rsidR="00CE31BC" w:rsidRPr="008366F5">
        <w:t xml:space="preserve">по результатам внешней проверки </w:t>
      </w:r>
      <w:r w:rsidR="009D6A09" w:rsidRPr="008366F5">
        <w:t xml:space="preserve">годовой </w:t>
      </w:r>
      <w:r w:rsidR="00CE31BC" w:rsidRPr="008366F5">
        <w:t xml:space="preserve">бюджетной отчетности и </w:t>
      </w:r>
      <w:r w:rsidR="009D6A09" w:rsidRPr="008366F5">
        <w:t>на годовой отчет об исполнении бюджета</w:t>
      </w:r>
      <w:r w:rsidR="00CE31BC" w:rsidRPr="008366F5">
        <w:t>;</w:t>
      </w:r>
    </w:p>
    <w:p w14:paraId="11C3182E" w14:textId="77777777" w:rsidR="004A3011" w:rsidRPr="008366F5" w:rsidRDefault="00AB17C1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установление требований к оформлению результатов </w:t>
      </w:r>
      <w:r w:rsidR="004A3011" w:rsidRPr="008366F5">
        <w:t>внешней проверки;</w:t>
      </w:r>
    </w:p>
    <w:p w14:paraId="0483646C" w14:textId="485218BB" w:rsidR="00E60C83" w:rsidRPr="008366F5" w:rsidRDefault="004A3011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установление </w:t>
      </w:r>
      <w:r w:rsidR="00AB17C1" w:rsidRPr="008366F5">
        <w:t>порядк</w:t>
      </w:r>
      <w:r w:rsidRPr="008366F5">
        <w:t>а</w:t>
      </w:r>
      <w:r w:rsidR="00AB17C1" w:rsidRPr="008366F5">
        <w:t xml:space="preserve"> рассмотрения и утверждения </w:t>
      </w:r>
      <w:r w:rsidR="009D6A09" w:rsidRPr="008366F5">
        <w:t xml:space="preserve">заключения </w:t>
      </w:r>
      <w:r w:rsidR="000D7268" w:rsidRPr="008366F5">
        <w:t>Палаты</w:t>
      </w:r>
      <w:r w:rsidR="009D6A09" w:rsidRPr="008366F5">
        <w:t xml:space="preserve"> на годовой отчет об исполнении бюджета</w:t>
      </w:r>
      <w:r w:rsidR="00AB17C1" w:rsidRPr="008366F5">
        <w:t>, представления</w:t>
      </w:r>
      <w:r w:rsidRPr="008366F5">
        <w:t xml:space="preserve"> </w:t>
      </w:r>
      <w:r w:rsidR="00AB17C1" w:rsidRPr="008366F5">
        <w:t xml:space="preserve">его </w:t>
      </w:r>
      <w:r w:rsidR="000D7268" w:rsidRPr="008366F5">
        <w:t>Народному Совету Донецкой Народной Республики</w:t>
      </w:r>
      <w:r w:rsidRPr="008366F5">
        <w:t xml:space="preserve"> и </w:t>
      </w:r>
      <w:r w:rsidR="00C778CF" w:rsidRPr="008366F5">
        <w:t xml:space="preserve">Председателю </w:t>
      </w:r>
      <w:r w:rsidR="004B1BEA" w:rsidRPr="008366F5">
        <w:t>Правительств</w:t>
      </w:r>
      <w:r w:rsidR="00C778CF" w:rsidRPr="008366F5">
        <w:t>а</w:t>
      </w:r>
      <w:r w:rsidR="000D7268" w:rsidRPr="008366F5">
        <w:t xml:space="preserve"> Донецкой Народной Республики</w:t>
      </w:r>
      <w:r w:rsidR="00E60C83" w:rsidRPr="008366F5">
        <w:rPr>
          <w:lang w:eastAsia="ru-RU"/>
        </w:rPr>
        <w:t>.</w:t>
      </w:r>
    </w:p>
    <w:p w14:paraId="3FB03031" w14:textId="77777777" w:rsidR="00B1754E" w:rsidRPr="008366F5" w:rsidRDefault="001B5F11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Стандарт предназначен для использования должностными лицами </w:t>
      </w:r>
      <w:r w:rsidR="000D7268" w:rsidRPr="008366F5">
        <w:rPr>
          <w:szCs w:val="28"/>
        </w:rPr>
        <w:t>Палаты</w:t>
      </w:r>
      <w:r w:rsidRPr="008366F5">
        <w:rPr>
          <w:szCs w:val="28"/>
        </w:rPr>
        <w:t xml:space="preserve">, </w:t>
      </w:r>
      <w:r w:rsidR="000D7268" w:rsidRPr="008366F5">
        <w:rPr>
          <w:szCs w:val="28"/>
        </w:rPr>
        <w:t>внешними экспертами</w:t>
      </w:r>
      <w:r w:rsidR="0087052D" w:rsidRPr="008366F5">
        <w:rPr>
          <w:szCs w:val="28"/>
        </w:rPr>
        <w:t>, привлекаемыми</w:t>
      </w:r>
      <w:r w:rsidR="00D10E38" w:rsidRPr="008366F5">
        <w:rPr>
          <w:szCs w:val="28"/>
        </w:rPr>
        <w:t xml:space="preserve"> </w:t>
      </w:r>
      <w:r w:rsidR="000D7268" w:rsidRPr="008366F5">
        <w:rPr>
          <w:szCs w:val="28"/>
        </w:rPr>
        <w:t>Палатой</w:t>
      </w:r>
      <w:r w:rsidR="0087052D" w:rsidRPr="008366F5">
        <w:rPr>
          <w:szCs w:val="28"/>
        </w:rPr>
        <w:t xml:space="preserve"> к проведению </w:t>
      </w:r>
      <w:r w:rsidR="00D10E38" w:rsidRPr="008366F5">
        <w:rPr>
          <w:szCs w:val="28"/>
        </w:rPr>
        <w:t xml:space="preserve">контрольных и экспертно-аналитических </w:t>
      </w:r>
      <w:r w:rsidR="0087052D" w:rsidRPr="008366F5">
        <w:rPr>
          <w:szCs w:val="28"/>
        </w:rPr>
        <w:t>мероприятий</w:t>
      </w:r>
      <w:r w:rsidRPr="008366F5">
        <w:rPr>
          <w:szCs w:val="28"/>
        </w:rPr>
        <w:t xml:space="preserve">. </w:t>
      </w:r>
    </w:p>
    <w:p w14:paraId="6535A10A" w14:textId="20F4E72F" w:rsidR="00A941FE" w:rsidRPr="008366F5" w:rsidRDefault="00A941FE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Стандарт регулирует особенности подготовки, проведения и использования результатов </w:t>
      </w:r>
      <w:r w:rsidR="003D23C1" w:rsidRPr="008366F5">
        <w:rPr>
          <w:szCs w:val="28"/>
        </w:rPr>
        <w:t>внешней проверки</w:t>
      </w:r>
      <w:r w:rsidR="00590702" w:rsidRPr="008366F5">
        <w:rPr>
          <w:szCs w:val="28"/>
        </w:rPr>
        <w:t>,</w:t>
      </w:r>
      <w:r w:rsidR="003D23C1" w:rsidRPr="008366F5">
        <w:rPr>
          <w:szCs w:val="28"/>
        </w:rPr>
        <w:t xml:space="preserve"> </w:t>
      </w:r>
      <w:r w:rsidRPr="008366F5">
        <w:rPr>
          <w:szCs w:val="28"/>
        </w:rPr>
        <w:t xml:space="preserve">включая специальные требования к </w:t>
      </w:r>
      <w:r w:rsidR="0087467C" w:rsidRPr="008366F5">
        <w:rPr>
          <w:szCs w:val="28"/>
        </w:rPr>
        <w:t>форме</w:t>
      </w:r>
      <w:r w:rsidR="004459ED" w:rsidRPr="008366F5">
        <w:rPr>
          <w:szCs w:val="28"/>
        </w:rPr>
        <w:t xml:space="preserve"> и </w:t>
      </w:r>
      <w:r w:rsidRPr="008366F5">
        <w:rPr>
          <w:szCs w:val="28"/>
        </w:rPr>
        <w:t xml:space="preserve">срокам </w:t>
      </w:r>
      <w:r w:rsidR="00590702" w:rsidRPr="008366F5">
        <w:rPr>
          <w:szCs w:val="28"/>
        </w:rPr>
        <w:t xml:space="preserve">ее </w:t>
      </w:r>
      <w:r w:rsidRPr="008366F5">
        <w:rPr>
          <w:szCs w:val="28"/>
        </w:rPr>
        <w:t xml:space="preserve">проведения, </w:t>
      </w:r>
      <w:r w:rsidR="00AB27DA" w:rsidRPr="008366F5">
        <w:rPr>
          <w:szCs w:val="28"/>
        </w:rPr>
        <w:t xml:space="preserve">составу </w:t>
      </w:r>
      <w:r w:rsidR="00590702" w:rsidRPr="008366F5">
        <w:rPr>
          <w:szCs w:val="28"/>
        </w:rPr>
        <w:t>объектов внешней проверки</w:t>
      </w:r>
      <w:r w:rsidR="00AB27DA" w:rsidRPr="008366F5">
        <w:rPr>
          <w:szCs w:val="28"/>
        </w:rPr>
        <w:t xml:space="preserve">, </w:t>
      </w:r>
      <w:r w:rsidR="004459ED" w:rsidRPr="008366F5">
        <w:rPr>
          <w:szCs w:val="28"/>
        </w:rPr>
        <w:t xml:space="preserve">способам получения необходимой информации и материалов, </w:t>
      </w:r>
      <w:r w:rsidRPr="008366F5">
        <w:rPr>
          <w:szCs w:val="28"/>
        </w:rPr>
        <w:t>содержанию формиру</w:t>
      </w:r>
      <w:r w:rsidR="005D1123" w:rsidRPr="008366F5">
        <w:rPr>
          <w:szCs w:val="28"/>
        </w:rPr>
        <w:t xml:space="preserve">емых в ходе </w:t>
      </w:r>
      <w:r w:rsidR="0087467C" w:rsidRPr="008366F5">
        <w:rPr>
          <w:szCs w:val="28"/>
        </w:rPr>
        <w:t>внешней проверки</w:t>
      </w:r>
      <w:r w:rsidR="005D1123" w:rsidRPr="008366F5">
        <w:rPr>
          <w:szCs w:val="28"/>
        </w:rPr>
        <w:t xml:space="preserve"> документов</w:t>
      </w:r>
      <w:r w:rsidRPr="008366F5">
        <w:rPr>
          <w:szCs w:val="28"/>
        </w:rPr>
        <w:t>.</w:t>
      </w:r>
    </w:p>
    <w:p w14:paraId="556FE349" w14:textId="77777777" w:rsidR="00070F2A" w:rsidRPr="008366F5" w:rsidRDefault="00620A7A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Термины и определения Стандарт</w:t>
      </w:r>
      <w:r w:rsidR="00B1754E" w:rsidRPr="008366F5">
        <w:rPr>
          <w:szCs w:val="28"/>
        </w:rPr>
        <w:t>а</w:t>
      </w:r>
      <w:r w:rsidRPr="008366F5">
        <w:rPr>
          <w:szCs w:val="28"/>
        </w:rPr>
        <w:t xml:space="preserve"> соответствуют </w:t>
      </w:r>
      <w:r w:rsidR="00B1754E" w:rsidRPr="008366F5">
        <w:rPr>
          <w:szCs w:val="28"/>
        </w:rPr>
        <w:t xml:space="preserve">терминам, </w:t>
      </w:r>
      <w:r w:rsidRPr="008366F5">
        <w:rPr>
          <w:szCs w:val="28"/>
        </w:rPr>
        <w:t>установленным в документах</w:t>
      </w:r>
      <w:r w:rsidR="00512A2E" w:rsidRPr="008366F5">
        <w:rPr>
          <w:szCs w:val="28"/>
        </w:rPr>
        <w:t>, указанных в</w:t>
      </w:r>
      <w:r w:rsidRPr="008366F5">
        <w:rPr>
          <w:szCs w:val="28"/>
        </w:rPr>
        <w:t xml:space="preserve"> п</w:t>
      </w:r>
      <w:r w:rsidR="00647446" w:rsidRPr="008366F5">
        <w:rPr>
          <w:szCs w:val="28"/>
        </w:rPr>
        <w:t>ункт</w:t>
      </w:r>
      <w:r w:rsidR="00512A2E" w:rsidRPr="008366F5">
        <w:rPr>
          <w:szCs w:val="28"/>
        </w:rPr>
        <w:t>е</w:t>
      </w:r>
      <w:r w:rsidR="00647446" w:rsidRPr="008366F5">
        <w:rPr>
          <w:szCs w:val="28"/>
        </w:rPr>
        <w:t xml:space="preserve"> </w:t>
      </w:r>
      <w:r w:rsidRPr="008366F5">
        <w:rPr>
          <w:szCs w:val="28"/>
        </w:rPr>
        <w:t>1.</w:t>
      </w:r>
      <w:r w:rsidR="00545DF4" w:rsidRPr="008366F5">
        <w:rPr>
          <w:szCs w:val="28"/>
        </w:rPr>
        <w:t>2</w:t>
      </w:r>
      <w:r w:rsidRPr="008366F5">
        <w:rPr>
          <w:szCs w:val="28"/>
        </w:rPr>
        <w:t xml:space="preserve"> Стандарта.</w:t>
      </w:r>
    </w:p>
    <w:p w14:paraId="406F3B84" w14:textId="1F59813D" w:rsidR="007C1AF6" w:rsidRPr="008366F5" w:rsidRDefault="007C1AF6" w:rsidP="00CB27AD">
      <w:pPr>
        <w:suppressAutoHyphens/>
        <w:spacing w:line="360" w:lineRule="exact"/>
        <w:ind w:firstLine="0"/>
        <w:rPr>
          <w:szCs w:val="28"/>
        </w:rPr>
      </w:pPr>
    </w:p>
    <w:p w14:paraId="47BFC7BE" w14:textId="77777777" w:rsidR="00067DD8" w:rsidRPr="008366F5" w:rsidRDefault="00067DD8" w:rsidP="00CB27AD">
      <w:pPr>
        <w:suppressAutoHyphens/>
        <w:spacing w:line="360" w:lineRule="exact"/>
        <w:ind w:firstLine="0"/>
        <w:rPr>
          <w:szCs w:val="28"/>
        </w:rPr>
      </w:pPr>
    </w:p>
    <w:p w14:paraId="064B022F" w14:textId="77777777" w:rsidR="005D1123" w:rsidRPr="008366F5" w:rsidRDefault="007B46A5" w:rsidP="00CB27AD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  <w:bCs w:val="0"/>
        </w:rPr>
      </w:pPr>
      <w:bookmarkStart w:id="2" w:name="_Toc423596218"/>
      <w:r w:rsidRPr="008366F5">
        <w:rPr>
          <w:rFonts w:ascii="Times New Roman" w:hAnsi="Times New Roman"/>
          <w:b w:val="0"/>
          <w:bCs w:val="0"/>
        </w:rPr>
        <w:lastRenderedPageBreak/>
        <w:t>Цель, задачи, п</w:t>
      </w:r>
      <w:r w:rsidR="000669DE" w:rsidRPr="008366F5">
        <w:rPr>
          <w:rFonts w:ascii="Times New Roman" w:hAnsi="Times New Roman"/>
          <w:b w:val="0"/>
          <w:bCs w:val="0"/>
        </w:rPr>
        <w:t>редмет и объекты внешней проверки</w:t>
      </w:r>
      <w:bookmarkEnd w:id="2"/>
    </w:p>
    <w:p w14:paraId="069F86A4" w14:textId="77777777" w:rsidR="000D7268" w:rsidRPr="008366F5" w:rsidRDefault="000D7268" w:rsidP="000D7268"/>
    <w:p w14:paraId="30FCF295" w14:textId="41CDCD0E" w:rsidR="00671C8B" w:rsidRPr="008366F5" w:rsidRDefault="003D293D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t xml:space="preserve">Целью </w:t>
      </w:r>
      <w:r w:rsidR="00D2672F" w:rsidRPr="008366F5">
        <w:rPr>
          <w:bCs/>
          <w:szCs w:val="28"/>
        </w:rPr>
        <w:t>внешней проверки</w:t>
      </w:r>
      <w:r w:rsidR="001E0915" w:rsidRPr="008366F5">
        <w:rPr>
          <w:szCs w:val="28"/>
        </w:rPr>
        <w:t xml:space="preserve"> </w:t>
      </w:r>
      <w:r w:rsidR="00813A25" w:rsidRPr="008366F5">
        <w:rPr>
          <w:szCs w:val="28"/>
        </w:rPr>
        <w:t xml:space="preserve">является </w:t>
      </w:r>
      <w:r w:rsidR="00861543" w:rsidRPr="008366F5">
        <w:rPr>
          <w:szCs w:val="28"/>
        </w:rPr>
        <w:t>контроль</w:t>
      </w:r>
      <w:r w:rsidR="0001313F" w:rsidRPr="008366F5">
        <w:rPr>
          <w:szCs w:val="28"/>
        </w:rPr>
        <w:t xml:space="preserve"> </w:t>
      </w:r>
      <w:r w:rsidR="00257A05" w:rsidRPr="008366F5">
        <w:rPr>
          <w:szCs w:val="28"/>
        </w:rPr>
        <w:t xml:space="preserve">(проверка) </w:t>
      </w:r>
      <w:r w:rsidR="0001313F" w:rsidRPr="008366F5">
        <w:rPr>
          <w:szCs w:val="28"/>
        </w:rPr>
        <w:t xml:space="preserve">достоверности </w:t>
      </w:r>
      <w:r w:rsidR="00257A05" w:rsidRPr="008366F5">
        <w:rPr>
          <w:szCs w:val="28"/>
        </w:rPr>
        <w:t xml:space="preserve">показателей </w:t>
      </w:r>
      <w:r w:rsidR="0001313F" w:rsidRPr="008366F5">
        <w:rPr>
          <w:szCs w:val="28"/>
        </w:rPr>
        <w:t xml:space="preserve">годового отчета об исполнении бюджета и </w:t>
      </w:r>
      <w:r w:rsidR="00067DD8" w:rsidRPr="008366F5">
        <w:rPr>
          <w:szCs w:val="28"/>
        </w:rPr>
        <w:t xml:space="preserve">годовой </w:t>
      </w:r>
      <w:r w:rsidR="0001313F" w:rsidRPr="008366F5">
        <w:rPr>
          <w:rFonts w:eastAsia="Calibri"/>
          <w:szCs w:val="28"/>
          <w:lang w:eastAsia="ru-RU"/>
        </w:rPr>
        <w:t xml:space="preserve">бюджетной отчетности ГАБС, </w:t>
      </w:r>
      <w:r w:rsidR="00D2672F" w:rsidRPr="008366F5">
        <w:rPr>
          <w:szCs w:val="28"/>
        </w:rPr>
        <w:t xml:space="preserve">законности и </w:t>
      </w:r>
      <w:r w:rsidR="000F64A3" w:rsidRPr="008366F5">
        <w:rPr>
          <w:szCs w:val="28"/>
        </w:rPr>
        <w:t>результативности</w:t>
      </w:r>
      <w:r w:rsidR="00D2672F" w:rsidRPr="008366F5">
        <w:rPr>
          <w:szCs w:val="28"/>
        </w:rPr>
        <w:t xml:space="preserve"> деятельности по исполнению бюджета </w:t>
      </w:r>
      <w:r w:rsidR="00EF60FF" w:rsidRPr="008366F5">
        <w:rPr>
          <w:szCs w:val="28"/>
        </w:rPr>
        <w:t>Донецкой Народной Республики</w:t>
      </w:r>
      <w:r w:rsidR="000F64A3" w:rsidRPr="008366F5">
        <w:rPr>
          <w:szCs w:val="28"/>
        </w:rPr>
        <w:t xml:space="preserve"> </w:t>
      </w:r>
      <w:r w:rsidR="00D2672F" w:rsidRPr="008366F5">
        <w:rPr>
          <w:szCs w:val="28"/>
        </w:rPr>
        <w:t>в отчетном финансовом году</w:t>
      </w:r>
      <w:r w:rsidR="00804634" w:rsidRPr="008366F5">
        <w:rPr>
          <w:szCs w:val="28"/>
        </w:rPr>
        <w:t>, с учетом имеющихся ограничений</w:t>
      </w:r>
      <w:r w:rsidR="00671C8B" w:rsidRPr="008366F5">
        <w:rPr>
          <w:szCs w:val="28"/>
        </w:rPr>
        <w:t xml:space="preserve">. </w:t>
      </w:r>
    </w:p>
    <w:p w14:paraId="72F31006" w14:textId="77777777" w:rsidR="00CF2A07" w:rsidRPr="008366F5" w:rsidRDefault="00671C8B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t xml:space="preserve">Под основными ограничениями, </w:t>
      </w:r>
      <w:r w:rsidRPr="008366F5">
        <w:rPr>
          <w:szCs w:val="28"/>
        </w:rPr>
        <w:t>при наличии которых осуществляется внешняя проверка, понимаются:</w:t>
      </w:r>
    </w:p>
    <w:p w14:paraId="71BAA479" w14:textId="77777777" w:rsidR="00671C8B" w:rsidRPr="008366F5" w:rsidRDefault="00671C8B" w:rsidP="00671C8B">
      <w:pPr>
        <w:pStyle w:val="Default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8366F5">
        <w:rPr>
          <w:sz w:val="28"/>
          <w:szCs w:val="28"/>
        </w:rPr>
        <w:t xml:space="preserve">особенности исполнения бюджета и формирования бюджетной отчетности Донецкой Народной Республики в 2023-2025 годах; </w:t>
      </w:r>
    </w:p>
    <w:p w14:paraId="20449E2F" w14:textId="77777777" w:rsidR="00671C8B" w:rsidRPr="008366F5" w:rsidRDefault="00671C8B" w:rsidP="00671C8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8366F5">
        <w:rPr>
          <w:sz w:val="28"/>
          <w:szCs w:val="28"/>
        </w:rPr>
        <w:t xml:space="preserve">ограничения, связанные со сроками проведения и </w:t>
      </w:r>
      <w:r w:rsidRPr="008366F5">
        <w:rPr>
          <w:color w:val="auto"/>
          <w:sz w:val="28"/>
          <w:szCs w:val="28"/>
        </w:rPr>
        <w:t xml:space="preserve">недостаточностью </w:t>
      </w:r>
      <w:r w:rsidRPr="008366F5">
        <w:rPr>
          <w:color w:val="auto"/>
          <w:sz w:val="28"/>
          <w:szCs w:val="28"/>
        </w:rPr>
        <w:br/>
        <w:t xml:space="preserve">трудовых ресурсов; </w:t>
      </w:r>
    </w:p>
    <w:p w14:paraId="03753E08" w14:textId="77777777" w:rsidR="00671C8B" w:rsidRPr="008366F5" w:rsidRDefault="00671C8B" w:rsidP="00671C8B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 w:rsidRPr="008366F5">
        <w:rPr>
          <w:sz w:val="28"/>
          <w:szCs w:val="28"/>
        </w:rPr>
        <w:t>выборочный характер</w:t>
      </w:r>
      <w:r w:rsidRPr="008366F5">
        <w:rPr>
          <w:color w:val="auto"/>
          <w:sz w:val="28"/>
          <w:szCs w:val="28"/>
        </w:rPr>
        <w:t xml:space="preserve"> </w:t>
      </w:r>
      <w:r w:rsidRPr="008366F5">
        <w:rPr>
          <w:sz w:val="28"/>
          <w:szCs w:val="28"/>
        </w:rPr>
        <w:t xml:space="preserve">внешней проверки; </w:t>
      </w:r>
    </w:p>
    <w:p w14:paraId="43D95AEC" w14:textId="77777777" w:rsidR="00671C8B" w:rsidRPr="008366F5" w:rsidRDefault="00671C8B" w:rsidP="00671C8B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 w:rsidRPr="008366F5">
        <w:rPr>
          <w:sz w:val="28"/>
          <w:szCs w:val="28"/>
        </w:rPr>
        <w:t xml:space="preserve">ограничения доступа к информации. </w:t>
      </w:r>
    </w:p>
    <w:p w14:paraId="0481FB69" w14:textId="77777777" w:rsidR="00671C8B" w:rsidRPr="008366F5" w:rsidRDefault="00671C8B" w:rsidP="00671C8B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 w:rsidRPr="008366F5">
        <w:rPr>
          <w:sz w:val="28"/>
          <w:szCs w:val="28"/>
        </w:rPr>
        <w:t xml:space="preserve">Все ограничения, в условиях которых формируются итоговые выводы по результатам внешней проверки, указываются в итоговых материалах. </w:t>
      </w:r>
    </w:p>
    <w:p w14:paraId="09969F4C" w14:textId="77777777" w:rsidR="00D54574" w:rsidRPr="008366F5" w:rsidRDefault="00D54574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t xml:space="preserve">Задачами </w:t>
      </w:r>
      <w:r w:rsidR="00CB3F64" w:rsidRPr="008366F5">
        <w:rPr>
          <w:bCs/>
          <w:szCs w:val="28"/>
        </w:rPr>
        <w:t>внешней проверки</w:t>
      </w:r>
      <w:r w:rsidR="00CB3F64" w:rsidRPr="008366F5">
        <w:rPr>
          <w:szCs w:val="28"/>
        </w:rPr>
        <w:t xml:space="preserve"> </w:t>
      </w:r>
      <w:r w:rsidRPr="008366F5">
        <w:rPr>
          <w:szCs w:val="28"/>
        </w:rPr>
        <w:t>являются:</w:t>
      </w:r>
    </w:p>
    <w:p w14:paraId="7269EA44" w14:textId="645F6969" w:rsidR="00C95080" w:rsidRPr="008366F5" w:rsidRDefault="002D7152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rPr>
          <w:lang w:eastAsia="ru-RU"/>
        </w:rPr>
        <w:t>контроль</w:t>
      </w:r>
      <w:r w:rsidR="008D71AC" w:rsidRPr="008366F5">
        <w:rPr>
          <w:lang w:eastAsia="ru-RU"/>
        </w:rPr>
        <w:t xml:space="preserve"> </w:t>
      </w:r>
      <w:r w:rsidR="00D46CAB" w:rsidRPr="008366F5">
        <w:rPr>
          <w:lang w:eastAsia="ru-RU"/>
        </w:rPr>
        <w:t xml:space="preserve">своевременности, </w:t>
      </w:r>
      <w:r w:rsidR="008D71AC" w:rsidRPr="008366F5">
        <w:rPr>
          <w:lang w:eastAsia="ru-RU"/>
        </w:rPr>
        <w:t>достоверност</w:t>
      </w:r>
      <w:r w:rsidR="007D5B55" w:rsidRPr="008366F5">
        <w:rPr>
          <w:lang w:eastAsia="ru-RU"/>
        </w:rPr>
        <w:t>и</w:t>
      </w:r>
      <w:r w:rsidR="00257A05" w:rsidRPr="008366F5">
        <w:rPr>
          <w:lang w:eastAsia="ru-RU"/>
        </w:rPr>
        <w:t xml:space="preserve"> показателей</w:t>
      </w:r>
      <w:r w:rsidR="007D5B55" w:rsidRPr="008366F5">
        <w:rPr>
          <w:lang w:eastAsia="ru-RU"/>
        </w:rPr>
        <w:t>, полноты</w:t>
      </w:r>
      <w:r w:rsidR="008D71AC" w:rsidRPr="008366F5">
        <w:rPr>
          <w:lang w:eastAsia="ru-RU"/>
        </w:rPr>
        <w:t xml:space="preserve"> и соответс</w:t>
      </w:r>
      <w:r w:rsidR="007D5B55" w:rsidRPr="008366F5">
        <w:rPr>
          <w:lang w:eastAsia="ru-RU"/>
        </w:rPr>
        <w:t>твия</w:t>
      </w:r>
      <w:r w:rsidR="008D71AC" w:rsidRPr="008366F5">
        <w:rPr>
          <w:lang w:eastAsia="ru-RU"/>
        </w:rPr>
        <w:t xml:space="preserve"> нормативным требованиям составления и представления бюджетной отчетности главных администраторов бюджетных средств</w:t>
      </w:r>
      <w:r w:rsidR="00C95080" w:rsidRPr="008366F5">
        <w:t>;</w:t>
      </w:r>
    </w:p>
    <w:p w14:paraId="644D33BA" w14:textId="6C54D152" w:rsidR="00C95080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установление</w:t>
      </w:r>
      <w:r w:rsidR="00C95080" w:rsidRPr="008366F5">
        <w:t xml:space="preserve"> полноты и 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t xml:space="preserve"> </w:t>
      </w:r>
      <w:r w:rsidR="00C95080" w:rsidRPr="008366F5">
        <w:t>годового отчета об исполнении бюджета;</w:t>
      </w:r>
    </w:p>
    <w:p w14:paraId="00C65EAF" w14:textId="77777777" w:rsidR="000E0461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оценка</w:t>
      </w:r>
      <w:r w:rsidR="000E0461" w:rsidRPr="008366F5">
        <w:t xml:space="preserve"> социально-экономических (макроэкономических) условий </w:t>
      </w:r>
      <w:r w:rsidR="00D46CAB" w:rsidRPr="008366F5">
        <w:t xml:space="preserve">(основных показателей прогноза социально-экономического развития) </w:t>
      </w:r>
      <w:r w:rsidR="000E0461" w:rsidRPr="008366F5">
        <w:t>и результатов исполнения бюджета;</w:t>
      </w:r>
    </w:p>
    <w:p w14:paraId="552B1991" w14:textId="77777777" w:rsidR="00C95080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определение степени выполнения требований </w:t>
      </w:r>
      <w:r w:rsidR="00C95080" w:rsidRPr="008366F5">
        <w:t>законодательства при организации исполнения бюджета;</w:t>
      </w:r>
    </w:p>
    <w:p w14:paraId="7180C024" w14:textId="77777777" w:rsidR="001521B8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оценка соблюдения (выполнения</w:t>
      </w:r>
      <w:r w:rsidR="001521B8" w:rsidRPr="008366F5">
        <w:t>) бюджетных назначений</w:t>
      </w:r>
      <w:r w:rsidR="00753ECE" w:rsidRPr="008366F5">
        <w:t xml:space="preserve"> и иных показателей</w:t>
      </w:r>
      <w:r w:rsidR="001521B8" w:rsidRPr="008366F5">
        <w:t xml:space="preserve">, установленных законом </w:t>
      </w:r>
      <w:r w:rsidR="00EF60FF" w:rsidRPr="008366F5">
        <w:t xml:space="preserve">Донецкой Народной Республики </w:t>
      </w:r>
      <w:r w:rsidR="001521B8" w:rsidRPr="008366F5">
        <w:t>о бюджете</w:t>
      </w:r>
      <w:r w:rsidR="00EF60FF" w:rsidRPr="008366F5">
        <w:t xml:space="preserve"> Донецко</w:t>
      </w:r>
      <w:r w:rsidR="00912F26" w:rsidRPr="008366F5">
        <w:t xml:space="preserve">й Народной Республики </w:t>
      </w:r>
      <w:r w:rsidR="00EF60FF" w:rsidRPr="008366F5">
        <w:t>на отчетный финансовый год</w:t>
      </w:r>
      <w:r w:rsidR="00912F26" w:rsidRPr="008366F5">
        <w:t xml:space="preserve"> (далее – Закон о бюджете)</w:t>
      </w:r>
      <w:r w:rsidR="001521B8" w:rsidRPr="008366F5">
        <w:t>;</w:t>
      </w:r>
    </w:p>
    <w:p w14:paraId="73582308" w14:textId="77777777" w:rsidR="00BB2A57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оценка</w:t>
      </w:r>
      <w:r w:rsidR="00C95080" w:rsidRPr="008366F5">
        <w:t xml:space="preserve"> </w:t>
      </w:r>
      <w:r w:rsidR="00B23540" w:rsidRPr="008366F5">
        <w:t xml:space="preserve">формирования и </w:t>
      </w:r>
      <w:r w:rsidR="00C95080" w:rsidRPr="008366F5">
        <w:t>исполнения доходной и расходной част</w:t>
      </w:r>
      <w:r w:rsidR="00C42872" w:rsidRPr="008366F5">
        <w:t>ей</w:t>
      </w:r>
      <w:r w:rsidR="00C95080" w:rsidRPr="008366F5">
        <w:t xml:space="preserve"> </w:t>
      </w:r>
      <w:r w:rsidR="00BB2A57" w:rsidRPr="008366F5">
        <w:t>бюджета</w:t>
      </w:r>
      <w:r w:rsidR="00C95080" w:rsidRPr="008366F5">
        <w:t>, дефицита (профицита) бюджета</w:t>
      </w:r>
      <w:r w:rsidR="00BB2A57" w:rsidRPr="008366F5">
        <w:t>;</w:t>
      </w:r>
    </w:p>
    <w:p w14:paraId="1744D0C9" w14:textId="77777777" w:rsidR="00BB2A57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определение эффективности</w:t>
      </w:r>
      <w:r w:rsidR="00BB2A57" w:rsidRPr="008366F5">
        <w:t xml:space="preserve"> деятельности по управлению </w:t>
      </w:r>
      <w:r w:rsidR="00600AB4" w:rsidRPr="008366F5">
        <w:t>государственным имуществом</w:t>
      </w:r>
      <w:r w:rsidR="00B57D96" w:rsidRPr="008366F5">
        <w:t xml:space="preserve"> (полноты и своевременности поступления в бюджет доходов от использования государственного имущества)</w:t>
      </w:r>
      <w:r w:rsidR="00600AB4" w:rsidRPr="008366F5">
        <w:t xml:space="preserve">, </w:t>
      </w:r>
      <w:r w:rsidR="00BB2A57" w:rsidRPr="008366F5">
        <w:t>государственным</w:t>
      </w:r>
      <w:r w:rsidR="00600AB4" w:rsidRPr="008366F5">
        <w:t xml:space="preserve"> </w:t>
      </w:r>
      <w:r w:rsidR="00BB2A57" w:rsidRPr="008366F5">
        <w:t>долгом, предоставлению бюджетных кредитов и гарантий;</w:t>
      </w:r>
    </w:p>
    <w:p w14:paraId="460A71A1" w14:textId="77777777" w:rsidR="00F82640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оценка полноты и своевременности</w:t>
      </w:r>
      <w:r w:rsidR="00F82640" w:rsidRPr="008366F5">
        <w:t xml:space="preserve"> устранени</w:t>
      </w:r>
      <w:r w:rsidR="00C95080" w:rsidRPr="008366F5">
        <w:t>я</w:t>
      </w:r>
      <w:r w:rsidR="00F82640" w:rsidRPr="008366F5">
        <w:t xml:space="preserve"> в отчетном финансовом году нарушений и недостатков, установленных ранее;</w:t>
      </w:r>
    </w:p>
    <w:p w14:paraId="19B619B0" w14:textId="77777777" w:rsidR="00F82640" w:rsidRPr="008366F5" w:rsidRDefault="007D5B55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lastRenderedPageBreak/>
        <w:t>определение направлений совершенствования</w:t>
      </w:r>
      <w:r w:rsidR="00F82640" w:rsidRPr="008366F5">
        <w:t xml:space="preserve"> исполнения бюджета, </w:t>
      </w:r>
      <w:r w:rsidR="004922B0" w:rsidRPr="008366F5">
        <w:t xml:space="preserve">использования имущества, </w:t>
      </w:r>
      <w:r w:rsidR="00F82640" w:rsidRPr="008366F5">
        <w:t xml:space="preserve">ведения бюджетного учета и составления бюджетной </w:t>
      </w:r>
      <w:r w:rsidR="00C05BD6" w:rsidRPr="008366F5">
        <w:t>отчетности.</w:t>
      </w:r>
    </w:p>
    <w:p w14:paraId="7A043380" w14:textId="2BDED1E4" w:rsidR="00660F95" w:rsidRPr="008366F5" w:rsidRDefault="00660F95" w:rsidP="00660F9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Внешняя проверка предусматривает </w:t>
      </w:r>
      <w:r w:rsidRPr="008366F5">
        <w:rPr>
          <w:bCs/>
          <w:szCs w:val="28"/>
        </w:rPr>
        <w:t>проведение комплекса мероприятий</w:t>
      </w:r>
      <w:r w:rsidRPr="008366F5">
        <w:rPr>
          <w:szCs w:val="28"/>
        </w:rPr>
        <w:t xml:space="preserve"> (экспертно-аналитических и (или) контрольных) по проведению внешней проверки годовой бюджетной отчетности ГАБС и подготовке заключений </w:t>
      </w:r>
      <w:r w:rsidR="008E37B7" w:rsidRPr="008366F5">
        <w:rPr>
          <w:szCs w:val="28"/>
        </w:rPr>
        <w:t xml:space="preserve">на годовую бюджетную отчетность ГАБС </w:t>
      </w:r>
      <w:r w:rsidR="00DE3224" w:rsidRPr="008366F5">
        <w:rPr>
          <w:szCs w:val="28"/>
        </w:rPr>
        <w:t xml:space="preserve">и </w:t>
      </w:r>
      <w:r w:rsidR="008E37B7" w:rsidRPr="008366F5">
        <w:rPr>
          <w:szCs w:val="28"/>
        </w:rPr>
        <w:t>отчета по ее результатам</w:t>
      </w:r>
      <w:r w:rsidRPr="008366F5">
        <w:rPr>
          <w:szCs w:val="28"/>
        </w:rPr>
        <w:t xml:space="preserve">, а также </w:t>
      </w:r>
      <w:r w:rsidR="008E37B7" w:rsidRPr="008366F5">
        <w:rPr>
          <w:szCs w:val="28"/>
        </w:rPr>
        <w:t>проведение</w:t>
      </w:r>
      <w:r w:rsidR="00237D78" w:rsidRPr="008366F5">
        <w:rPr>
          <w:szCs w:val="28"/>
        </w:rPr>
        <w:t xml:space="preserve"> э</w:t>
      </w:r>
      <w:r w:rsidRPr="008366F5">
        <w:rPr>
          <w:szCs w:val="28"/>
        </w:rPr>
        <w:t>кспертно-аналитического мероприятия по подготовке заключения на отчет об исполнении бюджета Донецкой Народной Республики за отчетный финансовый год с учетом данных внешней проверки годовой бюджетной отчетности ГАБС</w:t>
      </w:r>
      <w:r w:rsidR="00067DD8" w:rsidRPr="008366F5">
        <w:rPr>
          <w:szCs w:val="28"/>
        </w:rPr>
        <w:t xml:space="preserve"> (далее – комплекс мероприятий)</w:t>
      </w:r>
      <w:r w:rsidRPr="008366F5">
        <w:rPr>
          <w:szCs w:val="28"/>
        </w:rPr>
        <w:t>.</w:t>
      </w:r>
    </w:p>
    <w:p w14:paraId="0E38A90B" w14:textId="79727BBD" w:rsidR="00660F95" w:rsidRPr="008366F5" w:rsidRDefault="00660F95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t>Предметом внешней проверки</w:t>
      </w:r>
      <w:r w:rsidRPr="008366F5">
        <w:rPr>
          <w:szCs w:val="28"/>
        </w:rPr>
        <w:t xml:space="preserve"> являются: годовой отчет об исполнении бюджета Донецкой Народной Республики за отчетный финансовый год, документы, предоставленные в Палату в соответствии с требованиями Закона о бюджетном процессе в ДНР, Закона о бюджете, отдельные нормативные правовые акты, обеспечивающие организацию исполнения бюджета в отчетном финансовом году, бюджетная отчетность ГАБС, а также документы и материалы, необходимые для</w:t>
      </w:r>
      <w:r w:rsidR="00E024E2" w:rsidRPr="008366F5">
        <w:rPr>
          <w:szCs w:val="28"/>
        </w:rPr>
        <w:t xml:space="preserve"> </w:t>
      </w:r>
      <w:r w:rsidRPr="008366F5">
        <w:rPr>
          <w:szCs w:val="28"/>
        </w:rPr>
        <w:t>проведения внешней проверки и полученные</w:t>
      </w:r>
      <w:r w:rsidR="00E024E2" w:rsidRPr="008366F5">
        <w:rPr>
          <w:szCs w:val="28"/>
        </w:rPr>
        <w:t xml:space="preserve"> </w:t>
      </w:r>
      <w:r w:rsidRPr="008366F5">
        <w:rPr>
          <w:szCs w:val="28"/>
        </w:rPr>
        <w:t>Палатой</w:t>
      </w:r>
      <w:r w:rsidR="00E024E2" w:rsidRPr="008366F5">
        <w:rPr>
          <w:szCs w:val="28"/>
        </w:rPr>
        <w:t xml:space="preserve"> </w:t>
      </w:r>
      <w:r w:rsidRPr="008366F5">
        <w:rPr>
          <w:szCs w:val="28"/>
        </w:rPr>
        <w:t>в</w:t>
      </w:r>
      <w:r w:rsidR="00E024E2" w:rsidRPr="008366F5">
        <w:rPr>
          <w:szCs w:val="28"/>
        </w:rPr>
        <w:t xml:space="preserve"> </w:t>
      </w:r>
      <w:r w:rsidRPr="008366F5">
        <w:rPr>
          <w:szCs w:val="28"/>
        </w:rPr>
        <w:t>установленном порядке.</w:t>
      </w:r>
    </w:p>
    <w:p w14:paraId="2EB9C212" w14:textId="77777777" w:rsidR="00062F96" w:rsidRPr="008366F5" w:rsidRDefault="003322F2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t>Объектами внешней проверки</w:t>
      </w:r>
      <w:r w:rsidRPr="008366F5">
        <w:rPr>
          <w:szCs w:val="28"/>
        </w:rPr>
        <w:t xml:space="preserve"> </w:t>
      </w:r>
      <w:r w:rsidR="00BA1A12" w:rsidRPr="008366F5">
        <w:rPr>
          <w:szCs w:val="28"/>
        </w:rPr>
        <w:t xml:space="preserve">(далее – объекты контроля, объекты внешней проверки) </w:t>
      </w:r>
      <w:r w:rsidRPr="008366F5">
        <w:rPr>
          <w:szCs w:val="28"/>
        </w:rPr>
        <w:t xml:space="preserve">являются </w:t>
      </w:r>
      <w:r w:rsidR="000D7268" w:rsidRPr="008366F5">
        <w:rPr>
          <w:szCs w:val="28"/>
        </w:rPr>
        <w:t>Министерство финансов Донецкой Народной Республики</w:t>
      </w:r>
      <w:r w:rsidRPr="008366F5">
        <w:rPr>
          <w:szCs w:val="28"/>
        </w:rPr>
        <w:t xml:space="preserve">, главные администраторы </w:t>
      </w:r>
      <w:r w:rsidR="00F93864" w:rsidRPr="008366F5">
        <w:rPr>
          <w:szCs w:val="28"/>
        </w:rPr>
        <w:t xml:space="preserve">средств бюджета </w:t>
      </w:r>
      <w:r w:rsidR="000D7268" w:rsidRPr="008366F5">
        <w:rPr>
          <w:szCs w:val="28"/>
        </w:rPr>
        <w:t>Донецкой Народной Республики</w:t>
      </w:r>
      <w:r w:rsidR="00062F96" w:rsidRPr="008366F5">
        <w:rPr>
          <w:szCs w:val="28"/>
        </w:rPr>
        <w:t xml:space="preserve">. </w:t>
      </w:r>
    </w:p>
    <w:p w14:paraId="2756F36C" w14:textId="5F691A3B" w:rsidR="00062F96" w:rsidRPr="008366F5" w:rsidRDefault="00062F96" w:rsidP="00062F96">
      <w:pPr>
        <w:suppressAutoHyphens/>
        <w:spacing w:line="360" w:lineRule="exact"/>
        <w:rPr>
          <w:b/>
          <w:szCs w:val="28"/>
        </w:rPr>
      </w:pPr>
      <w:r w:rsidRPr="008366F5">
        <w:rPr>
          <w:szCs w:val="28"/>
        </w:rPr>
        <w:t>Объектами контроля могут быть</w:t>
      </w:r>
      <w:r w:rsidRPr="008366F5">
        <w:rPr>
          <w:b/>
          <w:szCs w:val="28"/>
        </w:rPr>
        <w:t xml:space="preserve"> </w:t>
      </w:r>
      <w:r w:rsidRPr="008366F5">
        <w:rPr>
          <w:szCs w:val="28"/>
        </w:rPr>
        <w:t>иные лица, органы и организации</w:t>
      </w:r>
      <w:r w:rsidR="00660F95" w:rsidRPr="008366F5">
        <w:rPr>
          <w:szCs w:val="28"/>
        </w:rPr>
        <w:t xml:space="preserve"> (далее – иные лица, органы и организации)</w:t>
      </w:r>
      <w:r w:rsidRPr="008366F5">
        <w:rPr>
          <w:szCs w:val="28"/>
        </w:rPr>
        <w:t>, на которые распространяются полномочия Палаты</w:t>
      </w:r>
      <w:r w:rsidR="00E024E2" w:rsidRPr="008366F5">
        <w:rPr>
          <w:szCs w:val="28"/>
        </w:rPr>
        <w:t xml:space="preserve"> по осуществлению контроля</w:t>
      </w:r>
      <w:r w:rsidRPr="008366F5">
        <w:rPr>
          <w:szCs w:val="28"/>
        </w:rPr>
        <w:t xml:space="preserve"> (получатели бюджетных средств, администраторы бюджетных средств, получатели целевых межбюджетных трансфертов, бюджетных кредитов, субсидий, инвестиций, государственных гарантий, плательщики доходов бюджета от использования имущества).</w:t>
      </w:r>
    </w:p>
    <w:p w14:paraId="4DC549A1" w14:textId="77777777" w:rsidR="00B236DC" w:rsidRPr="008366F5" w:rsidRDefault="00660F95" w:rsidP="00660F95">
      <w:pPr>
        <w:suppressAutoHyphens/>
        <w:spacing w:line="360" w:lineRule="exact"/>
        <w:rPr>
          <w:szCs w:val="28"/>
        </w:rPr>
      </w:pPr>
      <w:r w:rsidRPr="008366F5">
        <w:rPr>
          <w:szCs w:val="28"/>
        </w:rPr>
        <w:t>При проведении контрольный мероприятий в</w:t>
      </w:r>
      <w:r w:rsidR="000B56E7" w:rsidRPr="008366F5">
        <w:rPr>
          <w:szCs w:val="28"/>
        </w:rPr>
        <w:t xml:space="preserve"> </w:t>
      </w:r>
      <w:r w:rsidR="00BA1A12" w:rsidRPr="008366F5">
        <w:rPr>
          <w:szCs w:val="28"/>
        </w:rPr>
        <w:t xml:space="preserve">ходе внешней проверки </w:t>
      </w:r>
      <w:r w:rsidR="00062F96" w:rsidRPr="008366F5">
        <w:rPr>
          <w:szCs w:val="28"/>
        </w:rPr>
        <w:t xml:space="preserve">ГАБС </w:t>
      </w:r>
      <w:r w:rsidR="000B56E7" w:rsidRPr="008366F5">
        <w:rPr>
          <w:szCs w:val="28"/>
        </w:rPr>
        <w:t xml:space="preserve">могут проводиться встречные выборочные проверки в отношении иных лиц, органов и организаций </w:t>
      </w:r>
      <w:r w:rsidR="00BA1A12" w:rsidRPr="008366F5">
        <w:rPr>
          <w:szCs w:val="28"/>
        </w:rPr>
        <w:t xml:space="preserve">в порядке, установленном </w:t>
      </w:r>
      <w:r w:rsidR="00BA1A12" w:rsidRPr="008366F5">
        <w:t xml:space="preserve">стандартом внешнего государственного финансового контроля Палаты «Общие правила проведения </w:t>
      </w:r>
      <w:r w:rsidR="000B56E7" w:rsidRPr="008366F5">
        <w:t>контрольного мероприятия»</w:t>
      </w:r>
      <w:r w:rsidR="000B56E7" w:rsidRPr="008366F5">
        <w:rPr>
          <w:szCs w:val="28"/>
        </w:rPr>
        <w:t>.</w:t>
      </w:r>
    </w:p>
    <w:p w14:paraId="24A685B3" w14:textId="5A97FD3A" w:rsidR="000B56E7" w:rsidRPr="008366F5" w:rsidRDefault="000B56E7" w:rsidP="000B56E7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Внешняя проверка годовой </w:t>
      </w:r>
      <w:r w:rsidRPr="008366F5">
        <w:rPr>
          <w:rFonts w:eastAsia="Calibri"/>
          <w:szCs w:val="28"/>
          <w:lang w:eastAsia="ru-RU"/>
        </w:rPr>
        <w:t>бюджетной отчетности ГАБС</w:t>
      </w:r>
      <w:r w:rsidRPr="008366F5">
        <w:rPr>
          <w:szCs w:val="28"/>
        </w:rPr>
        <w:t xml:space="preserve"> не проводится в отношении главных администраторов доходов бюджета, являющихся федеральными органами и учреждениями. При этом имеющаяся информация о деятельности указанных ГАБС может анализироваться с точки зрения ее влияния на исполнение бюджета и отчетность об исполнении бюджета.</w:t>
      </w:r>
    </w:p>
    <w:p w14:paraId="2363E032" w14:textId="77777777" w:rsidR="000B56E7" w:rsidRPr="008366F5" w:rsidRDefault="000B56E7" w:rsidP="00BA1A12">
      <w:pPr>
        <w:suppressAutoHyphens/>
        <w:spacing w:line="360" w:lineRule="exact"/>
        <w:rPr>
          <w:szCs w:val="28"/>
        </w:rPr>
      </w:pPr>
    </w:p>
    <w:p w14:paraId="499CB288" w14:textId="77777777" w:rsidR="00167E1D" w:rsidRPr="008366F5" w:rsidRDefault="00167E1D" w:rsidP="00CB27AD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  <w:bCs w:val="0"/>
        </w:rPr>
      </w:pPr>
      <w:bookmarkStart w:id="3" w:name="_Toc423596219"/>
      <w:r w:rsidRPr="008366F5">
        <w:rPr>
          <w:rFonts w:ascii="Times New Roman" w:hAnsi="Times New Roman"/>
          <w:b w:val="0"/>
          <w:bCs w:val="0"/>
        </w:rPr>
        <w:lastRenderedPageBreak/>
        <w:t>Источники информации проведения внешней проверки</w:t>
      </w:r>
      <w:bookmarkEnd w:id="3"/>
    </w:p>
    <w:p w14:paraId="1B79F97A" w14:textId="77777777" w:rsidR="00EF60FF" w:rsidRPr="008366F5" w:rsidRDefault="00EF60FF" w:rsidP="00EF60FF"/>
    <w:p w14:paraId="316490A4" w14:textId="77777777" w:rsidR="004457D3" w:rsidRPr="008366F5" w:rsidRDefault="004457D3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Информационной основой проведения внешней проверки явля</w:t>
      </w:r>
      <w:r w:rsidR="004F318F" w:rsidRPr="008366F5">
        <w:rPr>
          <w:szCs w:val="28"/>
        </w:rPr>
        <w:t>ю</w:t>
      </w:r>
      <w:r w:rsidRPr="008366F5">
        <w:rPr>
          <w:szCs w:val="28"/>
        </w:rPr>
        <w:t xml:space="preserve">тся: </w:t>
      </w:r>
    </w:p>
    <w:p w14:paraId="7A0DBCD1" w14:textId="77777777" w:rsidR="004457D3" w:rsidRPr="008366F5" w:rsidRDefault="004457D3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нормативные правовые акты Российской Федерации, </w:t>
      </w:r>
      <w:r w:rsidR="00EF60FF" w:rsidRPr="008366F5">
        <w:t>Донецкой Народной Республики</w:t>
      </w:r>
      <w:r w:rsidRPr="008366F5">
        <w:t>;</w:t>
      </w:r>
    </w:p>
    <w:p w14:paraId="7C118493" w14:textId="77777777" w:rsidR="004457D3" w:rsidRPr="008366F5" w:rsidRDefault="00912F26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З</w:t>
      </w:r>
      <w:r w:rsidR="004457D3" w:rsidRPr="008366F5">
        <w:t>акон</w:t>
      </w:r>
      <w:r w:rsidR="0074199C" w:rsidRPr="008366F5">
        <w:t xml:space="preserve"> о бюджете </w:t>
      </w:r>
      <w:r w:rsidR="00356C79" w:rsidRPr="008366F5">
        <w:t xml:space="preserve">на </w:t>
      </w:r>
      <w:r w:rsidR="004457D3" w:rsidRPr="008366F5">
        <w:t xml:space="preserve">отчетный </w:t>
      </w:r>
      <w:r w:rsidR="00B236DC" w:rsidRPr="008366F5">
        <w:t>финансовый год</w:t>
      </w:r>
      <w:r w:rsidR="000A019A" w:rsidRPr="008366F5">
        <w:t xml:space="preserve"> и на плановый период</w:t>
      </w:r>
      <w:r w:rsidR="00356C79" w:rsidRPr="008366F5">
        <w:t xml:space="preserve"> и законы о внесении изменений в </w:t>
      </w:r>
      <w:r w:rsidRPr="008366F5">
        <w:t>З</w:t>
      </w:r>
      <w:r w:rsidR="000E0FDB" w:rsidRPr="008366F5">
        <w:t xml:space="preserve">акон о </w:t>
      </w:r>
      <w:r w:rsidR="00356C79" w:rsidRPr="008366F5">
        <w:t>бюджет</w:t>
      </w:r>
      <w:r w:rsidR="000E0FDB" w:rsidRPr="008366F5">
        <w:t>е</w:t>
      </w:r>
      <w:r w:rsidR="004457D3" w:rsidRPr="008366F5">
        <w:t>;</w:t>
      </w:r>
    </w:p>
    <w:p w14:paraId="4717F5E9" w14:textId="77777777" w:rsidR="004457D3" w:rsidRPr="008366F5" w:rsidRDefault="004457D3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годовая бюджетная отчетность </w:t>
      </w:r>
      <w:r w:rsidR="00B236DC" w:rsidRPr="008366F5">
        <w:t>ГАБС</w:t>
      </w:r>
      <w:r w:rsidRPr="008366F5">
        <w:t>;</w:t>
      </w:r>
    </w:p>
    <w:p w14:paraId="7D41C4E1" w14:textId="77777777" w:rsidR="001F50AB" w:rsidRPr="008366F5" w:rsidRDefault="001F50AB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годовой отчет об исполнении бюджета;</w:t>
      </w:r>
    </w:p>
    <w:p w14:paraId="5F2AF8C0" w14:textId="77777777" w:rsidR="004457D3" w:rsidRPr="008366F5" w:rsidRDefault="004457D3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ежемесячные</w:t>
      </w:r>
      <w:r w:rsidR="00B236DC" w:rsidRPr="008366F5">
        <w:t>, квартальные</w:t>
      </w:r>
      <w:r w:rsidRPr="008366F5">
        <w:t xml:space="preserve"> отчеты об исполнении бюджета, в том числе консолидированного; </w:t>
      </w:r>
    </w:p>
    <w:p w14:paraId="0E95D843" w14:textId="77777777" w:rsidR="004457D3" w:rsidRPr="008366F5" w:rsidRDefault="004457D3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информация об исполнении государственных и ведомственных программ; </w:t>
      </w:r>
    </w:p>
    <w:p w14:paraId="25963525" w14:textId="77777777" w:rsidR="00AB3936" w:rsidRPr="008366F5" w:rsidRDefault="00AB3936" w:rsidP="00912F26">
      <w:pPr>
        <w:pStyle w:val="11"/>
        <w:tabs>
          <w:tab w:val="left" w:pos="1080"/>
        </w:tabs>
        <w:suppressAutoHyphens/>
        <w:spacing w:line="360" w:lineRule="exact"/>
      </w:pPr>
      <w:r w:rsidRPr="008366F5">
        <w:t>доклады о результатах и основных направлениях деятельности ГАБС</w:t>
      </w:r>
      <w:r w:rsidR="000E0FDB" w:rsidRPr="008366F5">
        <w:t xml:space="preserve"> (при их составлении ГАБС)</w:t>
      </w:r>
      <w:r w:rsidRPr="008366F5">
        <w:t>;</w:t>
      </w:r>
    </w:p>
    <w:p w14:paraId="0E8185C4" w14:textId="77777777" w:rsidR="00995A9B" w:rsidRPr="008366F5" w:rsidRDefault="00995A9B" w:rsidP="00912F26">
      <w:pPr>
        <w:pStyle w:val="11"/>
        <w:tabs>
          <w:tab w:val="left" w:pos="1080"/>
        </w:tabs>
        <w:suppressAutoHyphens/>
        <w:spacing w:line="360" w:lineRule="exact"/>
      </w:pPr>
      <w:r w:rsidRPr="008366F5">
        <w:t xml:space="preserve">заключения </w:t>
      </w:r>
      <w:r w:rsidR="00EF60FF" w:rsidRPr="008366F5">
        <w:t>Палаты</w:t>
      </w:r>
      <w:r w:rsidRPr="008366F5">
        <w:t xml:space="preserve"> на отчеты об исполнении бюджета за иные отчетные годы;</w:t>
      </w:r>
    </w:p>
    <w:p w14:paraId="19F561F5" w14:textId="77777777" w:rsidR="005577B1" w:rsidRPr="008366F5" w:rsidRDefault="005577B1" w:rsidP="00912F26">
      <w:pPr>
        <w:pStyle w:val="11"/>
        <w:tabs>
          <w:tab w:val="left" w:pos="1080"/>
        </w:tabs>
        <w:suppressAutoHyphens/>
        <w:spacing w:line="360" w:lineRule="exact"/>
      </w:pPr>
      <w:r w:rsidRPr="008366F5">
        <w:t xml:space="preserve">материалы контрольных мероприятий, проведенных </w:t>
      </w:r>
      <w:r w:rsidR="00EF60FF" w:rsidRPr="008366F5">
        <w:t>Палатой</w:t>
      </w:r>
      <w:r w:rsidRPr="008366F5">
        <w:t>, в ходе которых периоды отчетного года входили в проверяемый период;</w:t>
      </w:r>
    </w:p>
    <w:p w14:paraId="75BBBEDB" w14:textId="77777777" w:rsidR="004457D3" w:rsidRPr="008366F5" w:rsidRDefault="004457D3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статистические показатели;</w:t>
      </w:r>
    </w:p>
    <w:p w14:paraId="3E95C302" w14:textId="7500AADE" w:rsidR="00DE3224" w:rsidRPr="008366F5" w:rsidRDefault="00DE3224" w:rsidP="00DE3224">
      <w:pPr>
        <w:widowControl w:val="0"/>
        <w:tabs>
          <w:tab w:val="left" w:pos="10065"/>
          <w:tab w:val="left" w:pos="10206"/>
        </w:tabs>
        <w:spacing w:line="360" w:lineRule="exact"/>
        <w:rPr>
          <w:snapToGrid w:val="0"/>
        </w:rPr>
      </w:pPr>
      <w:r w:rsidRPr="008366F5">
        <w:t>н</w:t>
      </w:r>
      <w:r w:rsidRPr="008366F5">
        <w:rPr>
          <w:snapToGrid w:val="0"/>
        </w:rPr>
        <w:t xml:space="preserve">ормативные правовые и иные </w:t>
      </w:r>
      <w:r w:rsidR="00E024E2" w:rsidRPr="008366F5">
        <w:rPr>
          <w:snapToGrid w:val="0"/>
        </w:rPr>
        <w:t>акты</w:t>
      </w:r>
      <w:r w:rsidRPr="008366F5">
        <w:rPr>
          <w:snapToGrid w:val="0"/>
        </w:rPr>
        <w:t>,</w:t>
      </w:r>
      <w:r w:rsidR="00E024E2" w:rsidRPr="008366F5">
        <w:rPr>
          <w:snapToGrid w:val="0"/>
        </w:rPr>
        <w:t xml:space="preserve"> </w:t>
      </w:r>
      <w:r w:rsidRPr="008366F5">
        <w:rPr>
          <w:snapToGrid w:val="0"/>
        </w:rPr>
        <w:t>регламентирующи</w:t>
      </w:r>
      <w:r w:rsidR="00E024E2" w:rsidRPr="008366F5">
        <w:rPr>
          <w:snapToGrid w:val="0"/>
        </w:rPr>
        <w:t>е</w:t>
      </w:r>
      <w:r w:rsidRPr="008366F5">
        <w:rPr>
          <w:snapToGrid w:val="0"/>
        </w:rPr>
        <w:t xml:space="preserve"> процесс исполнения бюджета</w:t>
      </w:r>
      <w:r w:rsidR="00E024E2" w:rsidRPr="008366F5">
        <w:rPr>
          <w:snapToGrid w:val="0"/>
        </w:rPr>
        <w:t xml:space="preserve"> </w:t>
      </w:r>
      <w:r w:rsidRPr="008366F5">
        <w:rPr>
          <w:szCs w:val="28"/>
        </w:rPr>
        <w:t>Донецкой</w:t>
      </w:r>
      <w:r w:rsidR="00E024E2" w:rsidRPr="008366F5">
        <w:rPr>
          <w:szCs w:val="28"/>
        </w:rPr>
        <w:t xml:space="preserve"> </w:t>
      </w:r>
      <w:r w:rsidRPr="008366F5">
        <w:rPr>
          <w:szCs w:val="28"/>
        </w:rPr>
        <w:t>Народной</w:t>
      </w:r>
      <w:r w:rsidR="00E024E2" w:rsidRPr="008366F5">
        <w:rPr>
          <w:szCs w:val="28"/>
        </w:rPr>
        <w:t xml:space="preserve"> </w:t>
      </w:r>
      <w:r w:rsidRPr="008366F5">
        <w:rPr>
          <w:szCs w:val="28"/>
        </w:rPr>
        <w:t>Республики</w:t>
      </w:r>
      <w:r w:rsidRPr="008366F5">
        <w:rPr>
          <w:snapToGrid w:val="0"/>
        </w:rPr>
        <w:t>;</w:t>
      </w:r>
    </w:p>
    <w:p w14:paraId="1266E97D" w14:textId="77777777" w:rsidR="004457D3" w:rsidRPr="008366F5" w:rsidRDefault="004457D3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ин</w:t>
      </w:r>
      <w:r w:rsidR="001F50AB" w:rsidRPr="008366F5">
        <w:t>ая информация</w:t>
      </w:r>
      <w:r w:rsidR="003E3439" w:rsidRPr="008366F5">
        <w:t xml:space="preserve">, полученная </w:t>
      </w:r>
      <w:r w:rsidR="00EF60FF" w:rsidRPr="008366F5">
        <w:t>Палатой</w:t>
      </w:r>
      <w:r w:rsidR="003E3439" w:rsidRPr="008366F5">
        <w:t xml:space="preserve"> в установленном порядке,</w:t>
      </w:r>
      <w:r w:rsidR="00710DF9" w:rsidRPr="008366F5">
        <w:br/>
      </w:r>
      <w:r w:rsidR="001F50AB" w:rsidRPr="008366F5">
        <w:t xml:space="preserve">и </w:t>
      </w:r>
      <w:r w:rsidRPr="008366F5">
        <w:t>документы, характеризующие исполнение бюджета, в том числе данные оперативного (текущего) контроля хода исполнения</w:t>
      </w:r>
      <w:r w:rsidR="001F50AB" w:rsidRPr="008366F5">
        <w:t xml:space="preserve"> </w:t>
      </w:r>
      <w:r w:rsidRPr="008366F5">
        <w:t>бюджет</w:t>
      </w:r>
      <w:r w:rsidR="001F50AB" w:rsidRPr="008366F5">
        <w:t>а</w:t>
      </w:r>
      <w:r w:rsidRPr="008366F5">
        <w:t xml:space="preserve"> </w:t>
      </w:r>
      <w:r w:rsidR="001F50AB" w:rsidRPr="008366F5">
        <w:t>з</w:t>
      </w:r>
      <w:r w:rsidRPr="008366F5">
        <w:t>а отчетный период.</w:t>
      </w:r>
    </w:p>
    <w:p w14:paraId="11181803" w14:textId="77777777" w:rsidR="00943872" w:rsidRPr="008366F5" w:rsidRDefault="001F50AB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Для дополнительного</w:t>
      </w:r>
      <w:r w:rsidR="004457D3" w:rsidRPr="008366F5">
        <w:rPr>
          <w:szCs w:val="28"/>
        </w:rPr>
        <w:t xml:space="preserve"> анализа </w:t>
      </w:r>
      <w:r w:rsidRPr="008366F5">
        <w:rPr>
          <w:szCs w:val="28"/>
        </w:rPr>
        <w:t xml:space="preserve">и формирования выводов по итогам исполнения бюджета могут </w:t>
      </w:r>
      <w:r w:rsidR="00B236DC" w:rsidRPr="008366F5">
        <w:rPr>
          <w:szCs w:val="28"/>
        </w:rPr>
        <w:t>направляться</w:t>
      </w:r>
      <w:r w:rsidRPr="008366F5">
        <w:rPr>
          <w:szCs w:val="28"/>
        </w:rPr>
        <w:t xml:space="preserve"> запросы в органы государственной власти </w:t>
      </w:r>
      <w:r w:rsidR="00912F26" w:rsidRPr="008366F5">
        <w:rPr>
          <w:szCs w:val="28"/>
        </w:rPr>
        <w:t>Донецкой Народной Республики</w:t>
      </w:r>
      <w:r w:rsidRPr="008366F5">
        <w:rPr>
          <w:szCs w:val="28"/>
        </w:rPr>
        <w:t>, Управлени</w:t>
      </w:r>
      <w:r w:rsidR="001D65E9" w:rsidRPr="008366F5">
        <w:rPr>
          <w:szCs w:val="28"/>
        </w:rPr>
        <w:t>е</w:t>
      </w:r>
      <w:r w:rsidR="00D922FB" w:rsidRPr="008366F5">
        <w:rPr>
          <w:szCs w:val="28"/>
        </w:rPr>
        <w:t xml:space="preserve"> Федеральной налоговой с</w:t>
      </w:r>
      <w:r w:rsidRPr="008366F5">
        <w:rPr>
          <w:szCs w:val="28"/>
        </w:rPr>
        <w:t xml:space="preserve">лужбы по </w:t>
      </w:r>
      <w:r w:rsidR="00912F26" w:rsidRPr="008366F5">
        <w:rPr>
          <w:szCs w:val="28"/>
        </w:rPr>
        <w:t>Донецкой Народной Республике</w:t>
      </w:r>
      <w:r w:rsidRPr="008366F5">
        <w:rPr>
          <w:szCs w:val="28"/>
        </w:rPr>
        <w:t xml:space="preserve">, </w:t>
      </w:r>
      <w:r w:rsidR="001B087F" w:rsidRPr="008366F5">
        <w:rPr>
          <w:szCs w:val="28"/>
        </w:rPr>
        <w:t xml:space="preserve">иные </w:t>
      </w:r>
      <w:r w:rsidRPr="008366F5">
        <w:rPr>
          <w:szCs w:val="28"/>
        </w:rPr>
        <w:t>учреждения и организации</w:t>
      </w:r>
      <w:r w:rsidR="00103A47" w:rsidRPr="008366F5">
        <w:rPr>
          <w:szCs w:val="28"/>
        </w:rPr>
        <w:t>, иным лицам</w:t>
      </w:r>
      <w:r w:rsidRPr="008366F5">
        <w:rPr>
          <w:szCs w:val="28"/>
        </w:rPr>
        <w:t>.</w:t>
      </w:r>
    </w:p>
    <w:p w14:paraId="645DD606" w14:textId="77777777" w:rsidR="004457D3" w:rsidRPr="008366F5" w:rsidRDefault="004457D3" w:rsidP="00CB27AD">
      <w:pPr>
        <w:suppressAutoHyphens/>
        <w:spacing w:line="360" w:lineRule="exact"/>
        <w:rPr>
          <w:szCs w:val="28"/>
        </w:rPr>
      </w:pPr>
    </w:p>
    <w:p w14:paraId="7EE88116" w14:textId="77777777" w:rsidR="00FC5B72" w:rsidRPr="008366F5" w:rsidRDefault="00FC5B72" w:rsidP="00FC5B72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  <w:bCs w:val="0"/>
        </w:rPr>
      </w:pPr>
      <w:r w:rsidRPr="008366F5">
        <w:rPr>
          <w:rFonts w:ascii="Times New Roman" w:hAnsi="Times New Roman"/>
          <w:b w:val="0"/>
          <w:bCs w:val="0"/>
        </w:rPr>
        <w:t xml:space="preserve">Методические основы проведения </w:t>
      </w:r>
      <w:r w:rsidR="001B554C" w:rsidRPr="008366F5">
        <w:rPr>
          <w:rFonts w:ascii="Times New Roman" w:hAnsi="Times New Roman"/>
          <w:b w:val="0"/>
          <w:bCs w:val="0"/>
        </w:rPr>
        <w:t>внешней проверки</w:t>
      </w:r>
    </w:p>
    <w:p w14:paraId="38AD3230" w14:textId="77777777" w:rsidR="00FC5B72" w:rsidRPr="008366F5" w:rsidRDefault="00FC5B72" w:rsidP="00FC5B72"/>
    <w:p w14:paraId="676B2564" w14:textId="77777777" w:rsidR="001B554C" w:rsidRPr="008366F5" w:rsidRDefault="0050485F" w:rsidP="001B554C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t xml:space="preserve">Методической основой проведения </w:t>
      </w:r>
      <w:r w:rsidR="001B554C" w:rsidRPr="008366F5">
        <w:t>внешней проверки</w:t>
      </w:r>
      <w:r w:rsidRPr="008366F5">
        <w:t xml:space="preserve"> является сравнительный анализ показателей, составляющих информационную основу, между собой и соответствия проекта закона об исполнении бюджета </w:t>
      </w:r>
      <w:r w:rsidRPr="008366F5">
        <w:rPr>
          <w:szCs w:val="28"/>
        </w:rPr>
        <w:t>Донецкой Народной Республики</w:t>
      </w:r>
      <w:r w:rsidRPr="008366F5">
        <w:t xml:space="preserve"> закону о бюджете </w:t>
      </w:r>
      <w:r w:rsidRPr="008366F5">
        <w:rPr>
          <w:szCs w:val="28"/>
        </w:rPr>
        <w:t>Донецкой Народной Республики</w:t>
      </w:r>
      <w:r w:rsidR="00710DF9" w:rsidRPr="008366F5">
        <w:br/>
      </w:r>
      <w:r w:rsidRPr="008366F5">
        <w:t xml:space="preserve">на отчетный финансовый год, требованиям БК РФ и нормативным правовым актам Российской Федерации и </w:t>
      </w:r>
      <w:r w:rsidRPr="008366F5">
        <w:rPr>
          <w:szCs w:val="28"/>
        </w:rPr>
        <w:t>Донецкой Народной Республики</w:t>
      </w:r>
      <w:r w:rsidR="001B554C" w:rsidRPr="008366F5">
        <w:rPr>
          <w:szCs w:val="28"/>
        </w:rPr>
        <w:t>.</w:t>
      </w:r>
    </w:p>
    <w:p w14:paraId="148651E3" w14:textId="77777777" w:rsidR="00FC5B72" w:rsidRPr="008366F5" w:rsidRDefault="001B554C" w:rsidP="001B554C">
      <w:pPr>
        <w:suppressAutoHyphens/>
        <w:spacing w:line="360" w:lineRule="exact"/>
        <w:rPr>
          <w:szCs w:val="28"/>
        </w:rPr>
      </w:pPr>
      <w:r w:rsidRPr="008366F5">
        <w:t xml:space="preserve">Основным методологическим принципом является сопоставление информации, полученной по конкретным видам доходов, направлениям </w:t>
      </w:r>
      <w:r w:rsidRPr="008366F5">
        <w:lastRenderedPageBreak/>
        <w:t>расходования средств бюджета с данными, содержащимися в аналитических, бухгалтерских, отчетных и иных документах объектов</w:t>
      </w:r>
      <w:r w:rsidR="00FC5B72" w:rsidRPr="008366F5">
        <w:rPr>
          <w:szCs w:val="28"/>
        </w:rPr>
        <w:t xml:space="preserve"> </w:t>
      </w:r>
      <w:r w:rsidRPr="008366F5">
        <w:rPr>
          <w:szCs w:val="28"/>
        </w:rPr>
        <w:t>контроля.</w:t>
      </w:r>
    </w:p>
    <w:p w14:paraId="00001BCE" w14:textId="5AA64FAA" w:rsidR="00FC5B72" w:rsidRPr="008366F5" w:rsidRDefault="001B554C" w:rsidP="00FC5B72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napToGrid w:val="0"/>
          <w:szCs w:val="28"/>
        </w:rPr>
        <w:t xml:space="preserve">Основными приемами финансового анализа по данным бюджетной отчетности являются </w:t>
      </w:r>
      <w:r w:rsidR="00E024E2" w:rsidRPr="008366F5">
        <w:rPr>
          <w:snapToGrid w:val="0"/>
          <w:szCs w:val="28"/>
        </w:rPr>
        <w:t>рассмотрение</w:t>
      </w:r>
      <w:r w:rsidRPr="008366F5">
        <w:rPr>
          <w:snapToGrid w:val="0"/>
          <w:szCs w:val="28"/>
        </w:rPr>
        <w:t xml:space="preserve"> отчетности, горизонтальный анализ, вертикальный анализ</w:t>
      </w:r>
      <w:r w:rsidR="00FC5B72" w:rsidRPr="008366F5">
        <w:rPr>
          <w:szCs w:val="28"/>
        </w:rPr>
        <w:t>.</w:t>
      </w:r>
    </w:p>
    <w:p w14:paraId="1F375301" w14:textId="2CEF2181" w:rsidR="001B554C" w:rsidRPr="008366F5" w:rsidRDefault="00C32396" w:rsidP="001B554C">
      <w:pPr>
        <w:pStyle w:val="af2"/>
        <w:spacing w:before="0" w:beforeAutospacing="0" w:after="0" w:afterAutospacing="0" w:line="360" w:lineRule="exact"/>
        <w:ind w:right="-2" w:firstLine="709"/>
        <w:jc w:val="both"/>
        <w:rPr>
          <w:snapToGrid w:val="0"/>
          <w:sz w:val="28"/>
          <w:szCs w:val="28"/>
        </w:rPr>
      </w:pPr>
      <w:r w:rsidRPr="008366F5">
        <w:rPr>
          <w:iCs/>
          <w:snapToGrid w:val="0"/>
          <w:sz w:val="28"/>
          <w:szCs w:val="28"/>
        </w:rPr>
        <w:t>Рассмотрение</w:t>
      </w:r>
      <w:r w:rsidR="001B554C" w:rsidRPr="008366F5">
        <w:rPr>
          <w:iCs/>
          <w:snapToGrid w:val="0"/>
          <w:sz w:val="28"/>
          <w:szCs w:val="28"/>
        </w:rPr>
        <w:t xml:space="preserve"> отчетности</w:t>
      </w:r>
      <w:r w:rsidR="001B554C" w:rsidRPr="008366F5">
        <w:rPr>
          <w:snapToGrid w:val="0"/>
          <w:sz w:val="28"/>
          <w:szCs w:val="28"/>
        </w:rPr>
        <w:t xml:space="preserve"> представляет собой информационное ознакомление с финансовым положением объекта контроля по данным баланса, сопутствующим формам и приложениям к ним. В процессе </w:t>
      </w:r>
      <w:r w:rsidRPr="008366F5">
        <w:rPr>
          <w:snapToGrid w:val="0"/>
          <w:sz w:val="28"/>
          <w:szCs w:val="28"/>
        </w:rPr>
        <w:t>рассмотрения</w:t>
      </w:r>
      <w:r w:rsidR="001B554C" w:rsidRPr="008366F5">
        <w:rPr>
          <w:snapToGrid w:val="0"/>
          <w:sz w:val="28"/>
          <w:szCs w:val="28"/>
        </w:rPr>
        <w:t xml:space="preserve"> отчетности важно</w:t>
      </w:r>
      <w:r w:rsidR="00237D78" w:rsidRPr="008366F5">
        <w:rPr>
          <w:snapToGrid w:val="0"/>
          <w:sz w:val="28"/>
          <w:szCs w:val="28"/>
        </w:rPr>
        <w:br/>
      </w:r>
      <w:r w:rsidR="001B554C" w:rsidRPr="008366F5">
        <w:rPr>
          <w:snapToGrid w:val="0"/>
          <w:sz w:val="28"/>
          <w:szCs w:val="28"/>
        </w:rPr>
        <w:t xml:space="preserve"> </w:t>
      </w:r>
      <w:r w:rsidRPr="008366F5">
        <w:rPr>
          <w:snapToGrid w:val="0"/>
          <w:sz w:val="28"/>
          <w:szCs w:val="28"/>
        </w:rPr>
        <w:t>сопоставлять</w:t>
      </w:r>
      <w:r w:rsidR="001B554C" w:rsidRPr="008366F5">
        <w:rPr>
          <w:snapToGrid w:val="0"/>
          <w:sz w:val="28"/>
          <w:szCs w:val="28"/>
        </w:rPr>
        <w:t xml:space="preserve"> показатели разных форм отчетности в их взаимосвязи. </w:t>
      </w:r>
    </w:p>
    <w:p w14:paraId="28780470" w14:textId="77777777" w:rsidR="001B554C" w:rsidRPr="008366F5" w:rsidRDefault="001B554C" w:rsidP="001B554C">
      <w:pPr>
        <w:pStyle w:val="af2"/>
        <w:spacing w:before="0" w:beforeAutospacing="0" w:after="0" w:afterAutospacing="0" w:line="360" w:lineRule="exact"/>
        <w:ind w:right="-2" w:firstLine="709"/>
        <w:jc w:val="both"/>
        <w:rPr>
          <w:snapToGrid w:val="0"/>
          <w:sz w:val="28"/>
          <w:szCs w:val="28"/>
        </w:rPr>
      </w:pPr>
      <w:r w:rsidRPr="008366F5">
        <w:rPr>
          <w:snapToGrid w:val="0"/>
          <w:sz w:val="28"/>
          <w:szCs w:val="28"/>
        </w:rPr>
        <w:t xml:space="preserve">Наиболее общее представление об имевших место качественных изменениях в структуре средств и их источников, динамике этих изменений можно </w:t>
      </w:r>
      <w:r w:rsidRPr="008366F5">
        <w:rPr>
          <w:snapToGrid w:val="0"/>
          <w:sz w:val="28"/>
          <w:szCs w:val="28"/>
        </w:rPr>
        <w:br/>
        <w:t xml:space="preserve">получить с помощью горизонтального и вертикального анализа данных </w:t>
      </w:r>
      <w:r w:rsidR="00237D78" w:rsidRPr="008366F5">
        <w:rPr>
          <w:snapToGrid w:val="0"/>
          <w:sz w:val="28"/>
          <w:szCs w:val="28"/>
        </w:rPr>
        <w:br/>
      </w:r>
      <w:r w:rsidRPr="008366F5">
        <w:rPr>
          <w:snapToGrid w:val="0"/>
          <w:sz w:val="28"/>
          <w:szCs w:val="28"/>
        </w:rPr>
        <w:t xml:space="preserve">бюджетной отчетности. </w:t>
      </w:r>
    </w:p>
    <w:p w14:paraId="1F4F115C" w14:textId="77777777" w:rsidR="001B554C" w:rsidRPr="008366F5" w:rsidRDefault="001B554C" w:rsidP="001B554C">
      <w:pPr>
        <w:pStyle w:val="af2"/>
        <w:spacing w:before="0" w:beforeAutospacing="0" w:after="0" w:afterAutospacing="0" w:line="360" w:lineRule="exact"/>
        <w:ind w:right="-2" w:firstLine="709"/>
        <w:jc w:val="both"/>
        <w:rPr>
          <w:snapToGrid w:val="0"/>
          <w:sz w:val="28"/>
          <w:szCs w:val="28"/>
        </w:rPr>
      </w:pPr>
      <w:r w:rsidRPr="008366F5">
        <w:rPr>
          <w:snapToGrid w:val="0"/>
          <w:sz w:val="28"/>
          <w:szCs w:val="28"/>
        </w:rPr>
        <w:t xml:space="preserve">В ходе </w:t>
      </w:r>
      <w:r w:rsidRPr="008366F5">
        <w:rPr>
          <w:iCs/>
          <w:snapToGrid w:val="0"/>
          <w:sz w:val="28"/>
          <w:szCs w:val="28"/>
        </w:rPr>
        <w:t>горизонтального анализа</w:t>
      </w:r>
      <w:r w:rsidRPr="008366F5">
        <w:rPr>
          <w:snapToGrid w:val="0"/>
          <w:sz w:val="28"/>
          <w:szCs w:val="28"/>
        </w:rPr>
        <w:t xml:space="preserve"> осуществляется сравнение каждой позиции отчетности с соответствующей позицией предыдущего финансового года. Также определяются абсолютные и относительные изменения величин различных </w:t>
      </w:r>
      <w:r w:rsidRPr="008366F5">
        <w:rPr>
          <w:snapToGrid w:val="0"/>
          <w:sz w:val="28"/>
          <w:szCs w:val="28"/>
        </w:rPr>
        <w:br/>
        <w:t xml:space="preserve">показателей отчетности за определенный период и построение аналитических таблиц, в которых абсолютные балансовые показатели дополняются </w:t>
      </w:r>
      <w:r w:rsidR="00237D78" w:rsidRPr="008366F5">
        <w:rPr>
          <w:snapToGrid w:val="0"/>
          <w:sz w:val="28"/>
          <w:szCs w:val="28"/>
        </w:rPr>
        <w:br/>
      </w:r>
      <w:r w:rsidRPr="008366F5">
        <w:rPr>
          <w:snapToGrid w:val="0"/>
          <w:sz w:val="28"/>
          <w:szCs w:val="28"/>
        </w:rPr>
        <w:t xml:space="preserve">относительными темпами роста. Он позволяет выявить тенденции изменения </w:t>
      </w:r>
      <w:r w:rsidR="00237D78" w:rsidRPr="008366F5">
        <w:rPr>
          <w:snapToGrid w:val="0"/>
          <w:sz w:val="28"/>
          <w:szCs w:val="28"/>
        </w:rPr>
        <w:br/>
      </w:r>
      <w:r w:rsidRPr="008366F5">
        <w:rPr>
          <w:snapToGrid w:val="0"/>
          <w:sz w:val="28"/>
          <w:szCs w:val="28"/>
        </w:rPr>
        <w:t xml:space="preserve">отдельных показателей, входящих в состав отчетности. </w:t>
      </w:r>
    </w:p>
    <w:p w14:paraId="3759B3A4" w14:textId="77777777" w:rsidR="001B554C" w:rsidRPr="008366F5" w:rsidRDefault="001B554C" w:rsidP="001B554C">
      <w:pPr>
        <w:pStyle w:val="af2"/>
        <w:spacing w:before="0" w:beforeAutospacing="0" w:after="0" w:afterAutospacing="0" w:line="360" w:lineRule="exact"/>
        <w:ind w:right="-2" w:firstLine="709"/>
        <w:jc w:val="both"/>
        <w:rPr>
          <w:snapToGrid w:val="0"/>
          <w:sz w:val="28"/>
          <w:szCs w:val="28"/>
        </w:rPr>
      </w:pPr>
      <w:r w:rsidRPr="008366F5">
        <w:rPr>
          <w:snapToGrid w:val="0"/>
          <w:sz w:val="28"/>
          <w:szCs w:val="28"/>
        </w:rPr>
        <w:t xml:space="preserve">Цель вертикального анализа – вычисление удельного веса отдельных статей в итоге отчета, выяснение структуры. Вертикальный анализ заключается в </w:t>
      </w:r>
      <w:r w:rsidRPr="008366F5">
        <w:rPr>
          <w:snapToGrid w:val="0"/>
          <w:sz w:val="28"/>
          <w:szCs w:val="28"/>
        </w:rPr>
        <w:br/>
        <w:t xml:space="preserve">определении структуры итоговых финансовых показателей с выявлением влияния каждой позиции отчетности на результат в целом. </w:t>
      </w:r>
    </w:p>
    <w:p w14:paraId="074D5D6B" w14:textId="77777777" w:rsidR="001B554C" w:rsidRPr="008366F5" w:rsidRDefault="001B554C" w:rsidP="001B554C">
      <w:pPr>
        <w:spacing w:line="360" w:lineRule="exact"/>
        <w:ind w:right="-2"/>
        <w:rPr>
          <w:szCs w:val="28"/>
        </w:rPr>
      </w:pPr>
      <w:r w:rsidRPr="008366F5">
        <w:rPr>
          <w:szCs w:val="28"/>
        </w:rPr>
        <w:t>Приемы проведения анализа бюджетной отчетности конкретного ГАБС определяются членом коллегии Палаты в соответствии с закрепленным за ним направлением деятельности Палаты.</w:t>
      </w:r>
    </w:p>
    <w:p w14:paraId="3E05863F" w14:textId="77777777" w:rsidR="00FC5B72" w:rsidRPr="008366F5" w:rsidRDefault="00FC5B72" w:rsidP="001B554C">
      <w:pPr>
        <w:suppressAutoHyphens/>
        <w:spacing w:line="360" w:lineRule="exact"/>
        <w:ind w:firstLine="0"/>
        <w:rPr>
          <w:szCs w:val="28"/>
        </w:rPr>
      </w:pPr>
    </w:p>
    <w:p w14:paraId="74FBF773" w14:textId="77777777" w:rsidR="003322F2" w:rsidRPr="008366F5" w:rsidRDefault="005E08F9" w:rsidP="00CB27AD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  <w:bCs w:val="0"/>
        </w:rPr>
      </w:pPr>
      <w:bookmarkStart w:id="4" w:name="_Toc423596220"/>
      <w:r w:rsidRPr="008366F5">
        <w:rPr>
          <w:rFonts w:ascii="Times New Roman" w:hAnsi="Times New Roman"/>
          <w:b w:val="0"/>
          <w:bCs w:val="0"/>
        </w:rPr>
        <w:t xml:space="preserve">Содержание </w:t>
      </w:r>
      <w:r w:rsidR="003322F2" w:rsidRPr="008366F5">
        <w:rPr>
          <w:rFonts w:ascii="Times New Roman" w:hAnsi="Times New Roman"/>
          <w:b w:val="0"/>
          <w:bCs w:val="0"/>
        </w:rPr>
        <w:t>внешней проверки</w:t>
      </w:r>
      <w:bookmarkEnd w:id="4"/>
    </w:p>
    <w:p w14:paraId="0150EB72" w14:textId="77777777" w:rsidR="00912F26" w:rsidRPr="008366F5" w:rsidRDefault="00912F26" w:rsidP="00912F26"/>
    <w:p w14:paraId="186520D9" w14:textId="4E5A3466" w:rsidR="003322F2" w:rsidRPr="008366F5" w:rsidRDefault="003322F2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Анализ бюджетной отчетности, дополнительных документов</w:t>
      </w:r>
      <w:r w:rsidR="0025108A" w:rsidRPr="008366F5">
        <w:rPr>
          <w:szCs w:val="28"/>
        </w:rPr>
        <w:br/>
      </w:r>
      <w:r w:rsidRPr="008366F5">
        <w:rPr>
          <w:szCs w:val="28"/>
        </w:rPr>
        <w:t xml:space="preserve">и материалов к годовому отчету </w:t>
      </w:r>
      <w:r w:rsidR="00CC5630" w:rsidRPr="008366F5">
        <w:rPr>
          <w:szCs w:val="28"/>
        </w:rPr>
        <w:t>долж</w:t>
      </w:r>
      <w:r w:rsidR="00186002" w:rsidRPr="008366F5">
        <w:rPr>
          <w:szCs w:val="28"/>
        </w:rPr>
        <w:t xml:space="preserve">ен </w:t>
      </w:r>
      <w:r w:rsidRPr="008366F5">
        <w:rPr>
          <w:szCs w:val="28"/>
        </w:rPr>
        <w:t>позвол</w:t>
      </w:r>
      <w:r w:rsidR="00CC5630" w:rsidRPr="008366F5">
        <w:rPr>
          <w:szCs w:val="28"/>
        </w:rPr>
        <w:t>ить</w:t>
      </w:r>
      <w:r w:rsidRPr="008366F5">
        <w:rPr>
          <w:szCs w:val="28"/>
        </w:rPr>
        <w:t xml:space="preserve"> </w:t>
      </w:r>
      <w:r w:rsidR="00186002" w:rsidRPr="008366F5">
        <w:rPr>
          <w:szCs w:val="28"/>
        </w:rPr>
        <w:t>с</w:t>
      </w:r>
      <w:r w:rsidRPr="008366F5">
        <w:rPr>
          <w:szCs w:val="28"/>
        </w:rPr>
        <w:t xml:space="preserve">делать </w:t>
      </w:r>
      <w:r w:rsidR="00186002" w:rsidRPr="008366F5">
        <w:rPr>
          <w:szCs w:val="28"/>
        </w:rPr>
        <w:t xml:space="preserve">основные </w:t>
      </w:r>
      <w:r w:rsidRPr="008366F5">
        <w:rPr>
          <w:szCs w:val="28"/>
        </w:rPr>
        <w:t>выводы</w:t>
      </w:r>
      <w:r w:rsidR="0025108A" w:rsidRPr="008366F5">
        <w:rPr>
          <w:szCs w:val="28"/>
        </w:rPr>
        <w:br/>
      </w:r>
      <w:r w:rsidRPr="008366F5">
        <w:rPr>
          <w:szCs w:val="28"/>
        </w:rPr>
        <w:t>о</w:t>
      </w:r>
      <w:r w:rsidR="00186002" w:rsidRPr="008366F5">
        <w:rPr>
          <w:szCs w:val="28"/>
        </w:rPr>
        <w:t xml:space="preserve"> полноте и 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szCs w:val="28"/>
        </w:rPr>
        <w:t xml:space="preserve"> </w:t>
      </w:r>
      <w:r w:rsidR="00186002" w:rsidRPr="008366F5">
        <w:rPr>
          <w:szCs w:val="28"/>
        </w:rPr>
        <w:t>бюджетной отчетности,</w:t>
      </w:r>
      <w:r w:rsidRPr="008366F5">
        <w:rPr>
          <w:szCs w:val="28"/>
        </w:rPr>
        <w:t xml:space="preserve"> итогах исполнения бюджета, законности и эффективности деятельности участников бюджетного процесса.</w:t>
      </w:r>
    </w:p>
    <w:p w14:paraId="7AA9F3A8" w14:textId="77777777" w:rsidR="00B236DC" w:rsidRPr="008366F5" w:rsidRDefault="00186002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Степень полноты</w:t>
      </w:r>
      <w:r w:rsidR="003322F2" w:rsidRPr="008366F5">
        <w:rPr>
          <w:szCs w:val="28"/>
        </w:rPr>
        <w:t xml:space="preserve"> бюджетной отчетности </w:t>
      </w:r>
      <w:r w:rsidRPr="008366F5">
        <w:rPr>
          <w:szCs w:val="28"/>
        </w:rPr>
        <w:t xml:space="preserve">определяется </w:t>
      </w:r>
      <w:r w:rsidR="003322F2" w:rsidRPr="008366F5">
        <w:rPr>
          <w:szCs w:val="28"/>
        </w:rPr>
        <w:t>нал</w:t>
      </w:r>
      <w:r w:rsidRPr="008366F5">
        <w:rPr>
          <w:szCs w:val="28"/>
        </w:rPr>
        <w:t>ичием</w:t>
      </w:r>
      <w:r w:rsidR="003322F2" w:rsidRPr="008366F5">
        <w:rPr>
          <w:szCs w:val="28"/>
        </w:rPr>
        <w:t xml:space="preserve"> всех предусмотренных порядком ее составления форм отчетности, разделов (частей) форм отчетности, граф и строк форм отчетности. </w:t>
      </w:r>
    </w:p>
    <w:p w14:paraId="64F55CAB" w14:textId="1C34B6ED" w:rsidR="003322F2" w:rsidRPr="008366F5" w:rsidRDefault="00186002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Степень достоверности</w:t>
      </w:r>
      <w:r w:rsidR="003322F2" w:rsidRPr="008366F5">
        <w:rPr>
          <w:szCs w:val="28"/>
        </w:rPr>
        <w:t xml:space="preserve">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szCs w:val="28"/>
        </w:rPr>
        <w:t xml:space="preserve"> </w:t>
      </w:r>
      <w:r w:rsidR="003322F2" w:rsidRPr="008366F5">
        <w:rPr>
          <w:szCs w:val="28"/>
        </w:rPr>
        <w:t xml:space="preserve">бюджетной отчетности </w:t>
      </w:r>
      <w:r w:rsidRPr="008366F5">
        <w:rPr>
          <w:szCs w:val="28"/>
        </w:rPr>
        <w:t>определяется наличием</w:t>
      </w:r>
      <w:r w:rsidR="003322F2" w:rsidRPr="008366F5">
        <w:rPr>
          <w:szCs w:val="28"/>
        </w:rPr>
        <w:t xml:space="preserve"> в формах отчетности всех предусмотренных порядком ее </w:t>
      </w:r>
      <w:r w:rsidR="003322F2" w:rsidRPr="008366F5">
        <w:rPr>
          <w:szCs w:val="28"/>
        </w:rPr>
        <w:lastRenderedPageBreak/>
        <w:t>составления числовых, натуральных и иных показателей</w:t>
      </w:r>
      <w:r w:rsidRPr="008366F5">
        <w:rPr>
          <w:szCs w:val="28"/>
        </w:rPr>
        <w:t>,</w:t>
      </w:r>
      <w:r w:rsidR="003322F2" w:rsidRPr="008366F5">
        <w:rPr>
          <w:szCs w:val="28"/>
        </w:rPr>
        <w:t xml:space="preserve"> </w:t>
      </w:r>
      <w:r w:rsidRPr="008366F5">
        <w:rPr>
          <w:szCs w:val="28"/>
        </w:rPr>
        <w:t>соответствием</w:t>
      </w:r>
      <w:r w:rsidR="003322F2" w:rsidRPr="008366F5">
        <w:rPr>
          <w:szCs w:val="28"/>
        </w:rPr>
        <w:t xml:space="preserve"> указанных показателей значениям, определенным в соответствии с порядком составления отчетности</w:t>
      </w:r>
      <w:r w:rsidR="00E47215" w:rsidRPr="008366F5">
        <w:rPr>
          <w:szCs w:val="28"/>
        </w:rPr>
        <w:t xml:space="preserve"> </w:t>
      </w:r>
      <w:r w:rsidR="003322F2" w:rsidRPr="008366F5">
        <w:rPr>
          <w:szCs w:val="28"/>
        </w:rPr>
        <w:t>и ведения учета.</w:t>
      </w:r>
    </w:p>
    <w:p w14:paraId="33F0EC41" w14:textId="0865EC74" w:rsidR="00093126" w:rsidRPr="008366F5" w:rsidRDefault="003322F2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В ходе проведения внешней проверки следует сформировать обоснованное мнение о наличии или отсутствии существенных фактов неполноты и недостоверности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szCs w:val="28"/>
        </w:rPr>
        <w:t xml:space="preserve"> </w:t>
      </w:r>
      <w:r w:rsidRPr="008366F5">
        <w:rPr>
          <w:szCs w:val="28"/>
        </w:rPr>
        <w:t>бюджетной отчетности.</w:t>
      </w:r>
    </w:p>
    <w:p w14:paraId="3CA4552D" w14:textId="0C754B36" w:rsidR="003322F2" w:rsidRPr="008366F5" w:rsidRDefault="003322F2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Основное внимание следует уделять</w:t>
      </w:r>
      <w:r w:rsidR="00912F26" w:rsidRPr="008366F5">
        <w:rPr>
          <w:szCs w:val="28"/>
        </w:rPr>
        <w:t xml:space="preserve"> </w:t>
      </w:r>
      <w:r w:rsidR="00B236DC" w:rsidRPr="008366F5">
        <w:rPr>
          <w:szCs w:val="28"/>
        </w:rPr>
        <w:t>ГАБС</w:t>
      </w:r>
      <w:r w:rsidRPr="008366F5">
        <w:rPr>
          <w:szCs w:val="28"/>
        </w:rPr>
        <w:t>, у ко</w:t>
      </w:r>
      <w:r w:rsidR="000B25C0" w:rsidRPr="008366F5">
        <w:rPr>
          <w:szCs w:val="28"/>
        </w:rPr>
        <w:t>торых сосредоточена основная</w:t>
      </w:r>
      <w:r w:rsidRPr="008366F5">
        <w:rPr>
          <w:szCs w:val="28"/>
        </w:rPr>
        <w:t xml:space="preserve"> часть объектов учета и хозяйственных операций, </w:t>
      </w:r>
      <w:r w:rsidR="000B25C0" w:rsidRPr="008366F5">
        <w:rPr>
          <w:szCs w:val="28"/>
        </w:rPr>
        <w:t>наибольшим</w:t>
      </w:r>
      <w:r w:rsidR="00206D08" w:rsidRPr="008366F5">
        <w:rPr>
          <w:szCs w:val="28"/>
        </w:rPr>
        <w:br/>
      </w:r>
      <w:r w:rsidRPr="008366F5">
        <w:rPr>
          <w:szCs w:val="28"/>
        </w:rPr>
        <w:t>по стоимостной оценке объектам и операциям, а также объектам и операциям</w:t>
      </w:r>
      <w:r w:rsidR="00206D08" w:rsidRPr="008366F5">
        <w:rPr>
          <w:szCs w:val="28"/>
        </w:rPr>
        <w:br/>
      </w:r>
      <w:r w:rsidRPr="008366F5">
        <w:rPr>
          <w:szCs w:val="28"/>
        </w:rPr>
        <w:t xml:space="preserve">с высоким риском недостоверного отражения </w:t>
      </w:r>
      <w:r w:rsidR="00257A05" w:rsidRPr="008366F5">
        <w:rPr>
          <w:szCs w:val="28"/>
        </w:rPr>
        <w:t xml:space="preserve">показателей бюджетной отчетности </w:t>
      </w:r>
      <w:r w:rsidRPr="008366F5">
        <w:rPr>
          <w:szCs w:val="28"/>
        </w:rPr>
        <w:t xml:space="preserve">(сложным, новым, недостаточно урегулированным с методологической точки зрения, требующим взаимодействия нескольких субъектов). Также </w:t>
      </w:r>
      <w:r w:rsidR="00B236DC" w:rsidRPr="008366F5">
        <w:rPr>
          <w:szCs w:val="28"/>
        </w:rPr>
        <w:t xml:space="preserve">следует </w:t>
      </w:r>
      <w:r w:rsidRPr="008366F5">
        <w:rPr>
          <w:szCs w:val="28"/>
        </w:rPr>
        <w:t>учитыва</w:t>
      </w:r>
      <w:r w:rsidR="00B236DC" w:rsidRPr="008366F5">
        <w:rPr>
          <w:szCs w:val="28"/>
        </w:rPr>
        <w:t>ть</w:t>
      </w:r>
      <w:r w:rsidRPr="008366F5">
        <w:rPr>
          <w:szCs w:val="28"/>
        </w:rPr>
        <w:t xml:space="preserve"> степень влияния показателей </w:t>
      </w:r>
      <w:r w:rsidR="00B236DC" w:rsidRPr="008366F5">
        <w:rPr>
          <w:szCs w:val="28"/>
        </w:rPr>
        <w:t xml:space="preserve">деятельности ГАБС </w:t>
      </w:r>
      <w:r w:rsidRPr="008366F5">
        <w:rPr>
          <w:szCs w:val="28"/>
        </w:rPr>
        <w:t>на исполнени</w:t>
      </w:r>
      <w:r w:rsidR="00B236DC" w:rsidRPr="008366F5">
        <w:rPr>
          <w:szCs w:val="28"/>
        </w:rPr>
        <w:t>е</w:t>
      </w:r>
      <w:r w:rsidRPr="008366F5">
        <w:rPr>
          <w:szCs w:val="28"/>
        </w:rPr>
        <w:t xml:space="preserve"> бюджета или их зависимость от н</w:t>
      </w:r>
      <w:r w:rsidR="00B236DC" w:rsidRPr="008366F5">
        <w:rPr>
          <w:szCs w:val="28"/>
        </w:rPr>
        <w:t>его</w:t>
      </w:r>
      <w:r w:rsidRPr="008366F5">
        <w:rPr>
          <w:szCs w:val="28"/>
        </w:rPr>
        <w:t xml:space="preserve"> (приоритет отдается показателям, более тесно связанным с </w:t>
      </w:r>
      <w:r w:rsidR="00B236DC" w:rsidRPr="008366F5">
        <w:rPr>
          <w:szCs w:val="28"/>
        </w:rPr>
        <w:t>исполнением бюджета</w:t>
      </w:r>
      <w:r w:rsidRPr="008366F5">
        <w:rPr>
          <w:szCs w:val="28"/>
        </w:rPr>
        <w:t>).</w:t>
      </w:r>
    </w:p>
    <w:p w14:paraId="076477D7" w14:textId="5E340102" w:rsidR="00B236DC" w:rsidRPr="008366F5" w:rsidRDefault="00B236DC" w:rsidP="00912F26">
      <w:pPr>
        <w:numPr>
          <w:ilvl w:val="1"/>
          <w:numId w:val="3"/>
        </w:numPr>
        <w:suppressAutoHyphens/>
        <w:spacing w:line="360" w:lineRule="exact"/>
        <w:ind w:left="0"/>
        <w:rPr>
          <w:rFonts w:eastAsia="Calibri"/>
          <w:szCs w:val="28"/>
          <w:lang w:eastAsia="ru-RU"/>
        </w:rPr>
      </w:pPr>
      <w:r w:rsidRPr="008366F5">
        <w:rPr>
          <w:rFonts w:eastAsia="Calibri"/>
          <w:szCs w:val="28"/>
          <w:lang w:eastAsia="ru-RU"/>
        </w:rPr>
        <w:t>По итогам</w:t>
      </w:r>
      <w:r w:rsidR="00621E7F" w:rsidRPr="008366F5">
        <w:rPr>
          <w:rFonts w:eastAsia="Calibri"/>
          <w:szCs w:val="28"/>
          <w:lang w:eastAsia="ru-RU"/>
        </w:rPr>
        <w:t xml:space="preserve"> </w:t>
      </w:r>
      <w:r w:rsidR="000B25C0" w:rsidRPr="008366F5">
        <w:rPr>
          <w:rFonts w:eastAsia="Calibri"/>
          <w:szCs w:val="28"/>
          <w:lang w:eastAsia="ru-RU"/>
        </w:rPr>
        <w:t>оценки</w:t>
      </w:r>
      <w:r w:rsidR="003322F2" w:rsidRPr="008366F5">
        <w:rPr>
          <w:rFonts w:eastAsia="Calibri"/>
          <w:szCs w:val="28"/>
          <w:lang w:eastAsia="ru-RU"/>
        </w:rPr>
        <w:t xml:space="preserve"> полноты и достоверности</w:t>
      </w:r>
      <w:r w:rsidR="00257A05" w:rsidRPr="008366F5">
        <w:rPr>
          <w:rFonts w:eastAsia="Calibri"/>
          <w:szCs w:val="28"/>
          <w:lang w:eastAsia="ru-RU"/>
        </w:rPr>
        <w:t xml:space="preserve"> </w:t>
      </w:r>
      <w:r w:rsidR="00257A05" w:rsidRPr="008366F5">
        <w:rPr>
          <w:lang w:eastAsia="ru-RU"/>
        </w:rPr>
        <w:t>показателей</w:t>
      </w:r>
      <w:r w:rsidR="003322F2" w:rsidRPr="008366F5">
        <w:rPr>
          <w:rFonts w:eastAsia="Calibri"/>
          <w:szCs w:val="28"/>
          <w:lang w:eastAsia="ru-RU"/>
        </w:rPr>
        <w:t>, соблюдения порядка составления и представления отчетности дела</w:t>
      </w:r>
      <w:r w:rsidR="000B25C0" w:rsidRPr="008366F5">
        <w:rPr>
          <w:rFonts w:eastAsia="Calibri"/>
          <w:szCs w:val="28"/>
          <w:lang w:eastAsia="ru-RU"/>
        </w:rPr>
        <w:t>ются</w:t>
      </w:r>
      <w:r w:rsidR="003322F2" w:rsidRPr="008366F5">
        <w:rPr>
          <w:rFonts w:eastAsia="Calibri"/>
          <w:szCs w:val="28"/>
          <w:lang w:eastAsia="ru-RU"/>
        </w:rPr>
        <w:t xml:space="preserve"> </w:t>
      </w:r>
      <w:r w:rsidRPr="008366F5">
        <w:rPr>
          <w:rFonts w:eastAsia="Calibri"/>
          <w:szCs w:val="28"/>
          <w:lang w:eastAsia="ru-RU"/>
        </w:rPr>
        <w:t xml:space="preserve">следующие </w:t>
      </w:r>
      <w:r w:rsidR="003322F2" w:rsidRPr="008366F5">
        <w:rPr>
          <w:rFonts w:eastAsia="Calibri"/>
          <w:szCs w:val="28"/>
          <w:lang w:eastAsia="ru-RU"/>
        </w:rPr>
        <w:t>выводы</w:t>
      </w:r>
      <w:r w:rsidRPr="008366F5">
        <w:rPr>
          <w:rFonts w:eastAsia="Calibri"/>
          <w:szCs w:val="28"/>
          <w:lang w:eastAsia="ru-RU"/>
        </w:rPr>
        <w:t>:</w:t>
      </w:r>
    </w:p>
    <w:p w14:paraId="34563A70" w14:textId="77777777" w:rsidR="00D47571" w:rsidRPr="008366F5" w:rsidRDefault="001B554C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rPr>
          <w:rFonts w:eastAsia="Calibri"/>
          <w:lang w:eastAsia="ru-RU"/>
        </w:rPr>
        <w:t>о </w:t>
      </w:r>
      <w:r w:rsidR="00D47571" w:rsidRPr="008366F5">
        <w:rPr>
          <w:rFonts w:eastAsia="Calibri"/>
          <w:lang w:eastAsia="ru-RU"/>
        </w:rPr>
        <w:t>соответствии отчета об исполнении бюджета бюджетному законодательству;</w:t>
      </w:r>
    </w:p>
    <w:p w14:paraId="6B0CB187" w14:textId="77777777" w:rsidR="00B236DC" w:rsidRPr="008366F5" w:rsidRDefault="003322F2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</w:t>
      </w:r>
      <w:r w:rsidR="001B554C" w:rsidRPr="008366F5">
        <w:t> </w:t>
      </w:r>
      <w:r w:rsidRPr="008366F5">
        <w:t xml:space="preserve">соблюдении сроков формирования и представления отчетности; </w:t>
      </w:r>
    </w:p>
    <w:p w14:paraId="610375E3" w14:textId="77777777" w:rsidR="00B236DC" w:rsidRPr="008366F5" w:rsidRDefault="00B236DC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</w:t>
      </w:r>
      <w:r w:rsidR="001B554C" w:rsidRPr="008366F5">
        <w:t> </w:t>
      </w:r>
      <w:r w:rsidR="003322F2" w:rsidRPr="008366F5">
        <w:t xml:space="preserve">полноте состава и внутренней согласованности данных отчетности (в том числе за разные периоды); </w:t>
      </w:r>
    </w:p>
    <w:p w14:paraId="5CCE6A64" w14:textId="4987521E" w:rsidR="00822A98" w:rsidRPr="008366F5" w:rsidRDefault="00822A98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</w:t>
      </w:r>
      <w:r w:rsidR="001B554C" w:rsidRPr="008366F5">
        <w:t> </w:t>
      </w:r>
      <w:r w:rsidRPr="008366F5">
        <w:t>соблюдении требований составления бюджетной отч</w:t>
      </w:r>
      <w:r w:rsidR="00912F26" w:rsidRPr="008366F5">
        <w:t>е</w:t>
      </w:r>
      <w:r w:rsidRPr="008366F5">
        <w:t>тности, установленных приказами</w:t>
      </w:r>
      <w:r w:rsidR="00C32396" w:rsidRPr="008366F5">
        <w:t xml:space="preserve"> Министерства финансов Российской Федерации,</w:t>
      </w:r>
      <w:r w:rsidRPr="008366F5">
        <w:t xml:space="preserve"> </w:t>
      </w:r>
      <w:r w:rsidR="00912F26" w:rsidRPr="008366F5">
        <w:t>Министерства финансов Донецкой Народной Республики</w:t>
      </w:r>
      <w:r w:rsidRPr="008366F5">
        <w:t>;</w:t>
      </w:r>
    </w:p>
    <w:p w14:paraId="75D471DD" w14:textId="0C2F4FB4" w:rsidR="00B236DC" w:rsidRPr="008366F5" w:rsidRDefault="00B236DC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</w:t>
      </w:r>
      <w:r w:rsidR="001B554C" w:rsidRPr="008366F5">
        <w:t> </w:t>
      </w:r>
      <w:r w:rsidR="0008143C" w:rsidRPr="008366F5">
        <w:t xml:space="preserve">соответствии </w:t>
      </w:r>
      <w:r w:rsidR="003322F2" w:rsidRPr="008366F5">
        <w:t xml:space="preserve">отчетности данным других субъектов (консолидируемая отчетность, данные параллельного учета, взаимосвязанные показатели) </w:t>
      </w:r>
      <w:r w:rsidR="006F1727" w:rsidRPr="008366F5">
        <w:t>(при необходимости)</w:t>
      </w:r>
      <w:r w:rsidR="003322F2" w:rsidRPr="008366F5">
        <w:t>;</w:t>
      </w:r>
    </w:p>
    <w:p w14:paraId="72212EEE" w14:textId="77777777" w:rsidR="00912F26" w:rsidRPr="008366F5" w:rsidRDefault="00B236DC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</w:t>
      </w:r>
      <w:r w:rsidR="001B554C" w:rsidRPr="008366F5">
        <w:t> </w:t>
      </w:r>
      <w:r w:rsidR="003322F2" w:rsidRPr="008366F5">
        <w:t>соответстви</w:t>
      </w:r>
      <w:r w:rsidRPr="008366F5">
        <w:t>и</w:t>
      </w:r>
      <w:r w:rsidR="003322F2" w:rsidRPr="008366F5">
        <w:t xml:space="preserve"> характеристик объектов учета способу их отражения в учете и отчетности</w:t>
      </w:r>
      <w:r w:rsidR="001B087F" w:rsidRPr="008366F5">
        <w:t xml:space="preserve"> (при необходимости)</w:t>
      </w:r>
      <w:r w:rsidR="003322F2" w:rsidRPr="008366F5">
        <w:t xml:space="preserve">; </w:t>
      </w:r>
    </w:p>
    <w:p w14:paraId="7E126634" w14:textId="359CECFE" w:rsidR="00822A98" w:rsidRPr="008366F5" w:rsidRDefault="00822A98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</w:t>
      </w:r>
      <w:r w:rsidR="001B554C" w:rsidRPr="008366F5">
        <w:t> </w:t>
      </w:r>
      <w:r w:rsidRPr="008366F5">
        <w:t xml:space="preserve">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t xml:space="preserve"> </w:t>
      </w:r>
      <w:r w:rsidRPr="008366F5">
        <w:t>бюджетной отч</w:t>
      </w:r>
      <w:r w:rsidR="00257A05" w:rsidRPr="008366F5">
        <w:t>е</w:t>
      </w:r>
      <w:r w:rsidRPr="008366F5">
        <w:t>тности;</w:t>
      </w:r>
    </w:p>
    <w:p w14:paraId="22E7E1F0" w14:textId="39243B6F" w:rsidR="00B236DC" w:rsidRPr="008366F5" w:rsidRDefault="00B236DC" w:rsidP="00912F26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</w:t>
      </w:r>
      <w:r w:rsidR="001B554C" w:rsidRPr="008366F5">
        <w:t> </w:t>
      </w:r>
      <w:r w:rsidR="003322F2" w:rsidRPr="008366F5">
        <w:t>проведении мероприятий</w:t>
      </w:r>
      <w:r w:rsidRPr="008366F5">
        <w:t>,</w:t>
      </w:r>
      <w:r w:rsidR="003322F2" w:rsidRPr="008366F5">
        <w:t xml:space="preserve"> установлении </w:t>
      </w:r>
      <w:r w:rsidR="008951CC" w:rsidRPr="008366F5">
        <w:t>недостатков</w:t>
      </w:r>
      <w:r w:rsidR="003322F2" w:rsidRPr="008366F5">
        <w:t xml:space="preserve"> и нарушений в ходе инвентаризаций, внутреннего финансового контроля и аудита. </w:t>
      </w:r>
    </w:p>
    <w:p w14:paraId="34D37035" w14:textId="3E8C0347" w:rsidR="00122B3D" w:rsidRPr="008366F5" w:rsidRDefault="0072420E" w:rsidP="00912F26">
      <w:pPr>
        <w:numPr>
          <w:ilvl w:val="1"/>
          <w:numId w:val="3"/>
        </w:numPr>
        <w:suppressAutoHyphens/>
        <w:spacing w:line="360" w:lineRule="exact"/>
        <w:ind w:left="0"/>
        <w:rPr>
          <w:rFonts w:eastAsia="Calibri"/>
          <w:szCs w:val="28"/>
          <w:lang w:eastAsia="ru-RU"/>
        </w:rPr>
      </w:pPr>
      <w:r w:rsidRPr="008366F5">
        <w:rPr>
          <w:szCs w:val="28"/>
        </w:rPr>
        <w:t>В ходе анализа социально-экономических условий и результатов исполнения бюджета</w:t>
      </w:r>
      <w:r w:rsidR="00621E7F" w:rsidRPr="008366F5">
        <w:rPr>
          <w:szCs w:val="28"/>
        </w:rPr>
        <w:t xml:space="preserve"> </w:t>
      </w:r>
      <w:r w:rsidR="003322F2" w:rsidRPr="008366F5">
        <w:rPr>
          <w:rFonts w:eastAsia="Calibri"/>
          <w:szCs w:val="28"/>
          <w:lang w:eastAsia="ru-RU"/>
        </w:rPr>
        <w:t>определяются макроэкономические факторы, существенно повлиявшие на исполнение бюджета (динамика производства товаров, работ, услуг, налогооблагаемой базы, состояние финансового рынка</w:t>
      </w:r>
      <w:r w:rsidR="00CC5630" w:rsidRPr="008366F5">
        <w:rPr>
          <w:rFonts w:eastAsia="Calibri"/>
          <w:szCs w:val="28"/>
          <w:lang w:eastAsia="ru-RU"/>
        </w:rPr>
        <w:t xml:space="preserve"> и </w:t>
      </w:r>
      <w:r w:rsidR="008951CC" w:rsidRPr="008366F5">
        <w:rPr>
          <w:rFonts w:eastAsia="Calibri"/>
          <w:szCs w:val="28"/>
          <w:lang w:eastAsia="ru-RU"/>
        </w:rPr>
        <w:t>иные</w:t>
      </w:r>
      <w:r w:rsidR="003322F2" w:rsidRPr="008366F5">
        <w:rPr>
          <w:rFonts w:eastAsia="Calibri"/>
          <w:szCs w:val="28"/>
          <w:lang w:eastAsia="ru-RU"/>
        </w:rPr>
        <w:t>), а также основные социально-экономические результаты исполнения бюджета (влияние на уровень доходов населения, состояние инфраструктуры, инвестиционную и производственную деятельность</w:t>
      </w:r>
      <w:r w:rsidR="001473B3" w:rsidRPr="008366F5">
        <w:rPr>
          <w:rFonts w:eastAsia="Calibri"/>
          <w:szCs w:val="28"/>
          <w:lang w:eastAsia="ru-RU"/>
        </w:rPr>
        <w:t xml:space="preserve"> и </w:t>
      </w:r>
      <w:r w:rsidR="008951CC" w:rsidRPr="008366F5">
        <w:rPr>
          <w:rFonts w:eastAsia="Calibri"/>
          <w:szCs w:val="28"/>
          <w:lang w:eastAsia="ru-RU"/>
        </w:rPr>
        <w:t>иные</w:t>
      </w:r>
      <w:r w:rsidR="003322F2" w:rsidRPr="008366F5">
        <w:rPr>
          <w:rFonts w:eastAsia="Calibri"/>
          <w:szCs w:val="28"/>
          <w:lang w:eastAsia="ru-RU"/>
        </w:rPr>
        <w:t>).</w:t>
      </w:r>
    </w:p>
    <w:p w14:paraId="2E8467B0" w14:textId="1C669F94" w:rsidR="00182CB4" w:rsidRPr="008366F5" w:rsidRDefault="003322F2" w:rsidP="00912F26">
      <w:pPr>
        <w:numPr>
          <w:ilvl w:val="1"/>
          <w:numId w:val="3"/>
        </w:numPr>
        <w:suppressAutoHyphens/>
        <w:spacing w:line="360" w:lineRule="exact"/>
        <w:ind w:left="0"/>
        <w:rPr>
          <w:rFonts w:eastAsia="Calibri"/>
          <w:szCs w:val="28"/>
          <w:lang w:eastAsia="ru-RU"/>
        </w:rPr>
      </w:pPr>
      <w:r w:rsidRPr="008366F5">
        <w:rPr>
          <w:rFonts w:eastAsia="Calibri"/>
          <w:szCs w:val="28"/>
          <w:lang w:eastAsia="ru-RU"/>
        </w:rPr>
        <w:lastRenderedPageBreak/>
        <w:t xml:space="preserve">В ходе </w:t>
      </w:r>
      <w:r w:rsidR="00C806D9" w:rsidRPr="008366F5">
        <w:rPr>
          <w:rFonts w:eastAsia="Calibri"/>
          <w:szCs w:val="28"/>
          <w:lang w:eastAsia="ru-RU"/>
        </w:rPr>
        <w:t>проверки</w:t>
      </w:r>
      <w:r w:rsidR="00122B3D" w:rsidRPr="008366F5">
        <w:rPr>
          <w:szCs w:val="28"/>
        </w:rPr>
        <w:t xml:space="preserve"> организации исполнения бюджета</w:t>
      </w:r>
      <w:r w:rsidR="000C5D8B" w:rsidRPr="008366F5">
        <w:rPr>
          <w:rFonts w:eastAsia="Calibri"/>
          <w:szCs w:val="28"/>
          <w:lang w:eastAsia="ru-RU"/>
        </w:rPr>
        <w:t xml:space="preserve"> </w:t>
      </w:r>
      <w:r w:rsidR="00C806D9" w:rsidRPr="008366F5">
        <w:rPr>
          <w:rFonts w:eastAsia="Calibri"/>
          <w:szCs w:val="28"/>
          <w:lang w:eastAsia="ru-RU"/>
        </w:rPr>
        <w:t>рассматривается</w:t>
      </w:r>
      <w:r w:rsidR="00B57D96" w:rsidRPr="008366F5">
        <w:rPr>
          <w:rFonts w:eastAsia="Calibri"/>
          <w:szCs w:val="28"/>
          <w:lang w:eastAsia="ru-RU"/>
        </w:rPr>
        <w:t xml:space="preserve"> полнота выполнения статей </w:t>
      </w:r>
      <w:r w:rsidR="00912F26" w:rsidRPr="008366F5">
        <w:rPr>
          <w:rFonts w:eastAsia="Calibri"/>
          <w:szCs w:val="28"/>
          <w:lang w:eastAsia="ru-RU"/>
        </w:rPr>
        <w:t>З</w:t>
      </w:r>
      <w:r w:rsidR="00B57D96" w:rsidRPr="008366F5">
        <w:rPr>
          <w:rFonts w:eastAsia="Calibri"/>
          <w:szCs w:val="28"/>
          <w:lang w:eastAsia="ru-RU"/>
        </w:rPr>
        <w:t>акона о бюджете,</w:t>
      </w:r>
      <w:r w:rsidR="007F02C2" w:rsidRPr="008366F5">
        <w:rPr>
          <w:rFonts w:eastAsia="Calibri"/>
          <w:szCs w:val="28"/>
          <w:lang w:eastAsia="ru-RU"/>
        </w:rPr>
        <w:t xml:space="preserve"> </w:t>
      </w:r>
      <w:r w:rsidR="00182CB4" w:rsidRPr="008366F5">
        <w:rPr>
          <w:rFonts w:eastAsia="Calibri"/>
          <w:szCs w:val="28"/>
          <w:lang w:eastAsia="ru-RU"/>
        </w:rPr>
        <w:t xml:space="preserve">соответствие сводной бюджетной росписи </w:t>
      </w:r>
      <w:r w:rsidR="00912F26" w:rsidRPr="008366F5">
        <w:rPr>
          <w:rFonts w:eastAsia="Calibri"/>
          <w:szCs w:val="28"/>
          <w:lang w:eastAsia="ru-RU"/>
        </w:rPr>
        <w:t>З</w:t>
      </w:r>
      <w:r w:rsidR="00182CB4" w:rsidRPr="008366F5">
        <w:rPr>
          <w:rFonts w:eastAsia="Calibri"/>
          <w:szCs w:val="28"/>
          <w:lang w:eastAsia="ru-RU"/>
        </w:rPr>
        <w:t>акону о бюджете</w:t>
      </w:r>
      <w:r w:rsidRPr="008366F5">
        <w:rPr>
          <w:rFonts w:eastAsia="Calibri"/>
          <w:szCs w:val="28"/>
          <w:lang w:eastAsia="ru-RU"/>
        </w:rPr>
        <w:t xml:space="preserve"> </w:t>
      </w:r>
      <w:r w:rsidR="00182CB4" w:rsidRPr="008366F5">
        <w:rPr>
          <w:rFonts w:eastAsia="Calibri"/>
          <w:szCs w:val="28"/>
          <w:lang w:eastAsia="ru-RU"/>
        </w:rPr>
        <w:t xml:space="preserve">и </w:t>
      </w:r>
      <w:r w:rsidR="007F02C2" w:rsidRPr="008366F5">
        <w:rPr>
          <w:rFonts w:eastAsia="Calibri"/>
          <w:szCs w:val="28"/>
          <w:lang w:eastAsia="ru-RU"/>
        </w:rPr>
        <w:t>ф</w:t>
      </w:r>
      <w:r w:rsidR="003C409F" w:rsidRPr="008366F5">
        <w:rPr>
          <w:rFonts w:eastAsia="Calibri"/>
          <w:szCs w:val="28"/>
          <w:lang w:eastAsia="ru-RU"/>
        </w:rPr>
        <w:t>ормируются</w:t>
      </w:r>
      <w:r w:rsidRPr="008366F5">
        <w:rPr>
          <w:rFonts w:eastAsia="Calibri"/>
          <w:szCs w:val="28"/>
          <w:lang w:eastAsia="ru-RU"/>
        </w:rPr>
        <w:t xml:space="preserve"> выводы по вопросам правового обеспечения исполнения бюджета, состава участников бюджетного процесса, составления и ведения других бюджетных документов, учета и санкционирования оплаты бюджетных и денежных обязательств. Приоритет отдается вопросам соблюдения новых требований законодательства к порядку организации исполнения бюджета и осуществлению новых (введенных с отчетного года) процедур.</w:t>
      </w:r>
    </w:p>
    <w:p w14:paraId="288A9AE3" w14:textId="2CA25A59" w:rsidR="001473B3" w:rsidRPr="008366F5" w:rsidRDefault="006A1A4E" w:rsidP="00912F26">
      <w:pPr>
        <w:numPr>
          <w:ilvl w:val="1"/>
          <w:numId w:val="3"/>
        </w:numPr>
        <w:suppressAutoHyphens/>
        <w:spacing w:line="360" w:lineRule="exact"/>
        <w:ind w:left="0"/>
        <w:rPr>
          <w:rFonts w:eastAsia="Calibri"/>
          <w:szCs w:val="28"/>
          <w:lang w:eastAsia="ru-RU"/>
        </w:rPr>
      </w:pPr>
      <w:r w:rsidRPr="008366F5">
        <w:rPr>
          <w:szCs w:val="28"/>
        </w:rPr>
        <w:t xml:space="preserve">В ходе </w:t>
      </w:r>
      <w:r w:rsidR="00C806D9" w:rsidRPr="008366F5">
        <w:rPr>
          <w:szCs w:val="28"/>
        </w:rPr>
        <w:t>проверки</w:t>
      </w:r>
      <w:r w:rsidRPr="008366F5">
        <w:rPr>
          <w:szCs w:val="28"/>
        </w:rPr>
        <w:t xml:space="preserve"> исполнения </w:t>
      </w:r>
      <w:r w:rsidR="00912F26" w:rsidRPr="008366F5">
        <w:rPr>
          <w:szCs w:val="28"/>
        </w:rPr>
        <w:t>З</w:t>
      </w:r>
      <w:r w:rsidRPr="008366F5">
        <w:rPr>
          <w:szCs w:val="28"/>
        </w:rPr>
        <w:t>акона о бюджете</w:t>
      </w:r>
      <w:r w:rsidR="003322F2" w:rsidRPr="008366F5">
        <w:rPr>
          <w:rFonts w:eastAsia="Calibri"/>
          <w:szCs w:val="28"/>
          <w:lang w:eastAsia="ru-RU"/>
        </w:rPr>
        <w:t xml:space="preserve"> </w:t>
      </w:r>
      <w:r w:rsidR="00C806D9" w:rsidRPr="008366F5">
        <w:rPr>
          <w:rFonts w:eastAsia="Calibri"/>
          <w:szCs w:val="28"/>
          <w:lang w:eastAsia="ru-RU"/>
        </w:rPr>
        <w:t>рассматривается</w:t>
      </w:r>
      <w:r w:rsidRPr="008366F5">
        <w:rPr>
          <w:rFonts w:eastAsia="Calibri"/>
          <w:szCs w:val="28"/>
          <w:lang w:eastAsia="ru-RU"/>
        </w:rPr>
        <w:t xml:space="preserve"> </w:t>
      </w:r>
      <w:r w:rsidRPr="008366F5">
        <w:rPr>
          <w:szCs w:val="28"/>
        </w:rPr>
        <w:t>соблюдение (выполнение) бюджетных назначений</w:t>
      </w:r>
      <w:r w:rsidRPr="008366F5">
        <w:rPr>
          <w:rFonts w:eastAsia="Calibri"/>
          <w:szCs w:val="28"/>
          <w:lang w:eastAsia="ru-RU"/>
        </w:rPr>
        <w:t xml:space="preserve"> (в том числе предельных) </w:t>
      </w:r>
      <w:r w:rsidR="003322F2" w:rsidRPr="008366F5">
        <w:rPr>
          <w:rFonts w:eastAsia="Calibri"/>
          <w:szCs w:val="28"/>
          <w:lang w:eastAsia="ru-RU"/>
        </w:rPr>
        <w:t xml:space="preserve">по доходам, расходам, источникам финансирования дефицита, объему заимствований, </w:t>
      </w:r>
      <w:r w:rsidR="007F02C2" w:rsidRPr="008366F5">
        <w:rPr>
          <w:rFonts w:eastAsia="Calibri"/>
          <w:szCs w:val="28"/>
          <w:lang w:eastAsia="ru-RU"/>
        </w:rPr>
        <w:t xml:space="preserve">государственного (муниципального) </w:t>
      </w:r>
      <w:r w:rsidR="003322F2" w:rsidRPr="008366F5">
        <w:rPr>
          <w:rFonts w:eastAsia="Calibri"/>
          <w:szCs w:val="28"/>
          <w:lang w:eastAsia="ru-RU"/>
        </w:rPr>
        <w:t>долга, бюджетных кредитов и гарантий. В зависимости от экономической и правовой природы бюджетных назначений</w:t>
      </w:r>
      <w:r w:rsidR="00893E71" w:rsidRPr="008366F5">
        <w:rPr>
          <w:rFonts w:eastAsia="Calibri"/>
          <w:szCs w:val="28"/>
          <w:lang w:eastAsia="ru-RU"/>
        </w:rPr>
        <w:t>,</w:t>
      </w:r>
      <w:r w:rsidR="003322F2" w:rsidRPr="008366F5">
        <w:rPr>
          <w:rFonts w:eastAsia="Calibri"/>
          <w:szCs w:val="28"/>
          <w:lang w:eastAsia="ru-RU"/>
        </w:rPr>
        <w:t xml:space="preserve"> может </w:t>
      </w:r>
      <w:r w:rsidR="008951CC" w:rsidRPr="008366F5">
        <w:rPr>
          <w:rFonts w:eastAsia="Calibri"/>
          <w:szCs w:val="28"/>
          <w:lang w:eastAsia="ru-RU"/>
        </w:rPr>
        <w:t xml:space="preserve">рассматриваться </w:t>
      </w:r>
      <w:r w:rsidR="003322F2" w:rsidRPr="008366F5">
        <w:rPr>
          <w:rFonts w:eastAsia="Calibri"/>
          <w:szCs w:val="28"/>
          <w:lang w:eastAsia="ru-RU"/>
        </w:rPr>
        <w:t>их соблюдение (</w:t>
      </w:r>
      <w:proofErr w:type="spellStart"/>
      <w:r w:rsidR="003322F2" w:rsidRPr="008366F5">
        <w:rPr>
          <w:rFonts w:eastAsia="Calibri"/>
          <w:szCs w:val="28"/>
          <w:lang w:eastAsia="ru-RU"/>
        </w:rPr>
        <w:t>непревышение</w:t>
      </w:r>
      <w:proofErr w:type="spellEnd"/>
      <w:r w:rsidR="003322F2" w:rsidRPr="008366F5">
        <w:rPr>
          <w:rFonts w:eastAsia="Calibri"/>
          <w:szCs w:val="28"/>
          <w:lang w:eastAsia="ru-RU"/>
        </w:rPr>
        <w:t xml:space="preserve">) и (или) достижение (выполнение). </w:t>
      </w:r>
    </w:p>
    <w:p w14:paraId="6864C909" w14:textId="77777777" w:rsidR="003322F2" w:rsidRPr="008366F5" w:rsidRDefault="003322F2" w:rsidP="00912F26">
      <w:pPr>
        <w:suppressAutoHyphens/>
        <w:spacing w:line="360" w:lineRule="exact"/>
        <w:rPr>
          <w:rFonts w:eastAsia="Calibri"/>
          <w:szCs w:val="28"/>
          <w:lang w:eastAsia="ru-RU"/>
        </w:rPr>
      </w:pPr>
      <w:r w:rsidRPr="008366F5">
        <w:rPr>
          <w:rFonts w:eastAsia="Calibri"/>
          <w:szCs w:val="28"/>
          <w:lang w:eastAsia="ru-RU"/>
        </w:rPr>
        <w:t>Процент (доля) исполнения бюджетных назначений</w:t>
      </w:r>
      <w:r w:rsidR="00B57D96" w:rsidRPr="008366F5">
        <w:rPr>
          <w:rFonts w:eastAsia="Calibri"/>
          <w:szCs w:val="28"/>
          <w:lang w:eastAsia="ru-RU"/>
        </w:rPr>
        <w:t>, достижение целевых показателей государственных программ</w:t>
      </w:r>
      <w:r w:rsidRPr="008366F5">
        <w:rPr>
          <w:rFonts w:eastAsia="Calibri"/>
          <w:szCs w:val="28"/>
          <w:lang w:eastAsia="ru-RU"/>
        </w:rPr>
        <w:t xml:space="preserve"> рассматрива</w:t>
      </w:r>
      <w:r w:rsidR="00B57D96" w:rsidRPr="008366F5">
        <w:rPr>
          <w:rFonts w:eastAsia="Calibri"/>
          <w:szCs w:val="28"/>
          <w:lang w:eastAsia="ru-RU"/>
        </w:rPr>
        <w:t>ю</w:t>
      </w:r>
      <w:r w:rsidRPr="008366F5">
        <w:rPr>
          <w:rFonts w:eastAsia="Calibri"/>
          <w:szCs w:val="28"/>
          <w:lang w:eastAsia="ru-RU"/>
        </w:rPr>
        <w:t>тся как индикатор</w:t>
      </w:r>
      <w:r w:rsidR="00B57D96" w:rsidRPr="008366F5">
        <w:rPr>
          <w:rFonts w:eastAsia="Calibri"/>
          <w:szCs w:val="28"/>
          <w:lang w:eastAsia="ru-RU"/>
        </w:rPr>
        <w:t>ы</w:t>
      </w:r>
      <w:r w:rsidRPr="008366F5">
        <w:rPr>
          <w:rFonts w:eastAsia="Calibri"/>
          <w:szCs w:val="28"/>
          <w:lang w:eastAsia="ru-RU"/>
        </w:rPr>
        <w:t xml:space="preserve"> достижения установленных результатов бюджетной деятельности и степени ее эффективности. При этом вывод о степени эффективности бюджетной деятельности (использования бюджетных средств) может делаться в случае, если в ходе внешней проверки </w:t>
      </w:r>
      <w:r w:rsidR="001B087F" w:rsidRPr="008366F5">
        <w:rPr>
          <w:rFonts w:eastAsia="Calibri"/>
          <w:szCs w:val="28"/>
          <w:lang w:eastAsia="ru-RU"/>
        </w:rPr>
        <w:t>и</w:t>
      </w:r>
      <w:r w:rsidR="006A1A4E" w:rsidRPr="008366F5">
        <w:rPr>
          <w:rFonts w:eastAsia="Calibri"/>
          <w:szCs w:val="28"/>
          <w:lang w:eastAsia="ru-RU"/>
        </w:rPr>
        <w:t xml:space="preserve"> (</w:t>
      </w:r>
      <w:r w:rsidRPr="008366F5">
        <w:rPr>
          <w:rFonts w:eastAsia="Calibri"/>
          <w:szCs w:val="28"/>
          <w:lang w:eastAsia="ru-RU"/>
        </w:rPr>
        <w:t>или</w:t>
      </w:r>
      <w:r w:rsidR="006A1A4E" w:rsidRPr="008366F5">
        <w:rPr>
          <w:rFonts w:eastAsia="Calibri"/>
          <w:szCs w:val="28"/>
          <w:lang w:eastAsia="ru-RU"/>
        </w:rPr>
        <w:t>)</w:t>
      </w:r>
      <w:r w:rsidRPr="008366F5">
        <w:rPr>
          <w:rFonts w:eastAsia="Calibri"/>
          <w:szCs w:val="28"/>
          <w:lang w:eastAsia="ru-RU"/>
        </w:rPr>
        <w:t xml:space="preserve"> ранее проведенных мероприятий была получена информация о причинах и последствиях неисполнения бюджетных назначений.</w:t>
      </w:r>
    </w:p>
    <w:p w14:paraId="7D813E8D" w14:textId="10E8C1C8" w:rsidR="000E0461" w:rsidRPr="008366F5" w:rsidRDefault="003322F2" w:rsidP="00912F26">
      <w:pPr>
        <w:numPr>
          <w:ilvl w:val="1"/>
          <w:numId w:val="3"/>
        </w:numPr>
        <w:suppressAutoHyphens/>
        <w:spacing w:line="360" w:lineRule="exact"/>
        <w:ind w:left="0"/>
        <w:rPr>
          <w:rFonts w:eastAsia="Calibri"/>
          <w:szCs w:val="28"/>
          <w:lang w:eastAsia="ru-RU"/>
        </w:rPr>
      </w:pPr>
      <w:r w:rsidRPr="008366F5">
        <w:rPr>
          <w:rFonts w:eastAsia="Calibri"/>
          <w:szCs w:val="28"/>
          <w:lang w:eastAsia="ru-RU"/>
        </w:rPr>
        <w:t xml:space="preserve">При </w:t>
      </w:r>
      <w:r w:rsidR="000C5D8B" w:rsidRPr="008366F5">
        <w:rPr>
          <w:rFonts w:eastAsia="Calibri"/>
          <w:szCs w:val="28"/>
          <w:lang w:eastAsia="ru-RU"/>
        </w:rPr>
        <w:t xml:space="preserve">анализе </w:t>
      </w:r>
      <w:r w:rsidRPr="008366F5">
        <w:rPr>
          <w:rFonts w:eastAsia="Calibri"/>
          <w:szCs w:val="28"/>
          <w:lang w:eastAsia="ru-RU"/>
        </w:rPr>
        <w:t xml:space="preserve">отдельных направлений поступлений в бюджет и выплат из бюджета (видов финансовых активов и обязательств) приоритет отдается </w:t>
      </w:r>
      <w:r w:rsidR="00C806D9" w:rsidRPr="008366F5">
        <w:rPr>
          <w:rFonts w:eastAsia="Calibri"/>
          <w:szCs w:val="28"/>
          <w:lang w:eastAsia="ru-RU"/>
        </w:rPr>
        <w:t>тем аспектам</w:t>
      </w:r>
      <w:r w:rsidRPr="008366F5">
        <w:rPr>
          <w:rFonts w:eastAsia="Calibri"/>
          <w:szCs w:val="28"/>
          <w:lang w:eastAsia="ru-RU"/>
        </w:rPr>
        <w:t>,</w:t>
      </w:r>
      <w:r w:rsidR="00C806D9" w:rsidRPr="008366F5">
        <w:rPr>
          <w:rFonts w:eastAsia="Calibri"/>
          <w:szCs w:val="28"/>
          <w:lang w:eastAsia="ru-RU"/>
        </w:rPr>
        <w:t xml:space="preserve"> которые</w:t>
      </w:r>
      <w:r w:rsidRPr="008366F5">
        <w:rPr>
          <w:rFonts w:eastAsia="Calibri"/>
          <w:szCs w:val="28"/>
          <w:lang w:eastAsia="ru-RU"/>
        </w:rPr>
        <w:t xml:space="preserve"> оказ</w:t>
      </w:r>
      <w:r w:rsidR="00C806D9" w:rsidRPr="008366F5">
        <w:rPr>
          <w:rFonts w:eastAsia="Calibri"/>
          <w:szCs w:val="28"/>
          <w:lang w:eastAsia="ru-RU"/>
        </w:rPr>
        <w:t>ывают</w:t>
      </w:r>
      <w:r w:rsidRPr="008366F5">
        <w:rPr>
          <w:rFonts w:eastAsia="Calibri"/>
          <w:szCs w:val="28"/>
          <w:lang w:eastAsia="ru-RU"/>
        </w:rPr>
        <w:t xml:space="preserve"> существенное влияние на достоверность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rFonts w:eastAsia="Calibri"/>
          <w:szCs w:val="28"/>
          <w:lang w:eastAsia="ru-RU"/>
        </w:rPr>
        <w:t xml:space="preserve"> </w:t>
      </w:r>
      <w:r w:rsidRPr="008366F5">
        <w:rPr>
          <w:rFonts w:eastAsia="Calibri"/>
          <w:szCs w:val="28"/>
          <w:lang w:eastAsia="ru-RU"/>
        </w:rPr>
        <w:t xml:space="preserve">бюджетной отчетности или полноту исполнения бюджетных назначений. Контроль по отдельным направлениям может осуществляться для проверки устранения в отчетном финансовом году нарушений и недостатков, установленных ранее, а также оценки необходимости проведения отдельного контрольного или экспертно-аналитического мероприятия по соответствующему вопросу. </w:t>
      </w:r>
    </w:p>
    <w:p w14:paraId="624990B8" w14:textId="77777777" w:rsidR="000E0461" w:rsidRPr="008366F5" w:rsidRDefault="000E0461" w:rsidP="00912F26">
      <w:pPr>
        <w:numPr>
          <w:ilvl w:val="1"/>
          <w:numId w:val="3"/>
        </w:numPr>
        <w:suppressAutoHyphens/>
        <w:spacing w:line="360" w:lineRule="exact"/>
        <w:ind w:left="0"/>
        <w:rPr>
          <w:rFonts w:eastAsia="Calibri"/>
          <w:szCs w:val="28"/>
          <w:lang w:eastAsia="ru-RU"/>
        </w:rPr>
      </w:pPr>
      <w:r w:rsidRPr="008366F5">
        <w:rPr>
          <w:rFonts w:eastAsia="Calibri"/>
          <w:szCs w:val="28"/>
          <w:lang w:eastAsia="ru-RU"/>
        </w:rPr>
        <w:t>Информация о нарушениях и недостатках, выявленных в</w:t>
      </w:r>
      <w:r w:rsidR="003322F2" w:rsidRPr="008366F5">
        <w:rPr>
          <w:rFonts w:eastAsia="Calibri"/>
          <w:szCs w:val="28"/>
          <w:lang w:eastAsia="ru-RU"/>
        </w:rPr>
        <w:t xml:space="preserve"> ходе внешней проверки</w:t>
      </w:r>
      <w:r w:rsidRPr="008366F5">
        <w:rPr>
          <w:rFonts w:eastAsia="Calibri"/>
          <w:szCs w:val="28"/>
          <w:lang w:eastAsia="ru-RU"/>
        </w:rPr>
        <w:t>,</w:t>
      </w:r>
      <w:r w:rsidR="003322F2" w:rsidRPr="008366F5">
        <w:rPr>
          <w:rFonts w:eastAsia="Calibri"/>
          <w:szCs w:val="28"/>
          <w:lang w:eastAsia="ru-RU"/>
        </w:rPr>
        <w:t xml:space="preserve"> анализируется и обобщается</w:t>
      </w:r>
      <w:r w:rsidRPr="008366F5">
        <w:rPr>
          <w:rFonts w:eastAsia="Calibri"/>
          <w:szCs w:val="28"/>
          <w:lang w:eastAsia="ru-RU"/>
        </w:rPr>
        <w:t>.</w:t>
      </w:r>
      <w:r w:rsidR="003322F2" w:rsidRPr="008366F5">
        <w:rPr>
          <w:szCs w:val="28"/>
        </w:rPr>
        <w:t xml:space="preserve"> </w:t>
      </w:r>
      <w:r w:rsidRPr="008366F5">
        <w:rPr>
          <w:szCs w:val="28"/>
        </w:rPr>
        <w:t>Готовятся предложения по совершенствованию исполнения бюджета, использованию имущества, ведению бюджетного учета и составлению бюджетной отчетности.</w:t>
      </w:r>
    </w:p>
    <w:p w14:paraId="3B41D975" w14:textId="77777777" w:rsidR="003322F2" w:rsidRPr="008366F5" w:rsidRDefault="003322F2" w:rsidP="00912F26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Конкретный набор вопросов</w:t>
      </w:r>
      <w:r w:rsidR="00C806D9" w:rsidRPr="008366F5">
        <w:rPr>
          <w:szCs w:val="28"/>
        </w:rPr>
        <w:t xml:space="preserve"> проведения внешней проверки</w:t>
      </w:r>
      <w:r w:rsidRPr="008366F5">
        <w:rPr>
          <w:szCs w:val="28"/>
        </w:rPr>
        <w:t xml:space="preserve"> </w:t>
      </w:r>
      <w:r w:rsidRPr="008366F5">
        <w:rPr>
          <w:rFonts w:eastAsia="Calibri"/>
          <w:szCs w:val="28"/>
          <w:lang w:eastAsia="ru-RU"/>
        </w:rPr>
        <w:t>определяется</w:t>
      </w:r>
      <w:r w:rsidRPr="008366F5">
        <w:rPr>
          <w:szCs w:val="28"/>
        </w:rPr>
        <w:t xml:space="preserve"> </w:t>
      </w:r>
      <w:r w:rsidR="00C806D9" w:rsidRPr="008366F5">
        <w:rPr>
          <w:szCs w:val="28"/>
        </w:rPr>
        <w:t xml:space="preserve">ее </w:t>
      </w:r>
      <w:r w:rsidRPr="008366F5">
        <w:rPr>
          <w:szCs w:val="28"/>
        </w:rPr>
        <w:t xml:space="preserve">участниками исходя из сроков проведения, значимости и существенности ожидаемых выводов, содержания и особенностей исполнения </w:t>
      </w:r>
      <w:r w:rsidR="00912F26" w:rsidRPr="008366F5">
        <w:rPr>
          <w:szCs w:val="28"/>
        </w:rPr>
        <w:t>З</w:t>
      </w:r>
      <w:r w:rsidRPr="008366F5">
        <w:rPr>
          <w:szCs w:val="28"/>
        </w:rPr>
        <w:t>акона</w:t>
      </w:r>
      <w:r w:rsidR="00631547" w:rsidRPr="008366F5">
        <w:rPr>
          <w:szCs w:val="28"/>
        </w:rPr>
        <w:t xml:space="preserve"> </w:t>
      </w:r>
      <w:r w:rsidRPr="008366F5">
        <w:rPr>
          <w:szCs w:val="28"/>
        </w:rPr>
        <w:t>о бюджете, возможности использования полученных результатов в ходе других контрольных и экспертно-аналитических мероприятий.</w:t>
      </w:r>
    </w:p>
    <w:p w14:paraId="68402595" w14:textId="77777777" w:rsidR="00BA319E" w:rsidRPr="008366F5" w:rsidRDefault="00BA319E" w:rsidP="00CB27AD">
      <w:pPr>
        <w:pStyle w:val="11"/>
        <w:tabs>
          <w:tab w:val="clear" w:pos="1276"/>
          <w:tab w:val="left" w:pos="1080"/>
        </w:tabs>
        <w:suppressAutoHyphens/>
        <w:spacing w:line="360" w:lineRule="exact"/>
      </w:pPr>
    </w:p>
    <w:p w14:paraId="7FEEBB4A" w14:textId="77777777" w:rsidR="00EE5B35" w:rsidRPr="008366F5" w:rsidRDefault="00EE5B35" w:rsidP="00CB27AD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  <w:bCs w:val="0"/>
        </w:rPr>
      </w:pPr>
      <w:bookmarkStart w:id="5" w:name="_Toc423596221"/>
      <w:r w:rsidRPr="008366F5">
        <w:rPr>
          <w:rFonts w:ascii="Times New Roman" w:hAnsi="Times New Roman"/>
          <w:b w:val="0"/>
          <w:bCs w:val="0"/>
        </w:rPr>
        <w:t>Организация внешней проверки</w:t>
      </w:r>
      <w:bookmarkEnd w:id="5"/>
    </w:p>
    <w:p w14:paraId="0493F0E2" w14:textId="77777777" w:rsidR="00912F26" w:rsidRPr="008366F5" w:rsidRDefault="00912F26" w:rsidP="00912F26"/>
    <w:p w14:paraId="3A8CD044" w14:textId="6E55B4F0" w:rsidR="00C6286C" w:rsidRPr="008366F5" w:rsidRDefault="00C6286C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Внешняя проверка включается в годовой план работы </w:t>
      </w:r>
      <w:r w:rsidR="00912F26" w:rsidRPr="008366F5">
        <w:rPr>
          <w:szCs w:val="28"/>
        </w:rPr>
        <w:t>Палаты</w:t>
      </w:r>
      <w:r w:rsidRPr="008366F5">
        <w:rPr>
          <w:szCs w:val="28"/>
        </w:rPr>
        <w:t xml:space="preserve"> на основании </w:t>
      </w:r>
      <w:r w:rsidR="00545DF4" w:rsidRPr="008366F5">
        <w:rPr>
          <w:szCs w:val="28"/>
        </w:rPr>
        <w:t xml:space="preserve">положений </w:t>
      </w:r>
      <w:r w:rsidRPr="008366F5">
        <w:rPr>
          <w:szCs w:val="28"/>
        </w:rPr>
        <w:t xml:space="preserve">Бюджетного кодекса Российской Федерации, </w:t>
      </w:r>
      <w:r w:rsidR="00912F26" w:rsidRPr="008366F5">
        <w:rPr>
          <w:szCs w:val="28"/>
        </w:rPr>
        <w:t>З</w:t>
      </w:r>
      <w:r w:rsidRPr="008366F5">
        <w:rPr>
          <w:szCs w:val="28"/>
        </w:rPr>
        <w:t xml:space="preserve">акона </w:t>
      </w:r>
      <w:r w:rsidR="006D6E5B" w:rsidRPr="008366F5">
        <w:rPr>
          <w:szCs w:val="28"/>
        </w:rPr>
        <w:t>о</w:t>
      </w:r>
      <w:r w:rsidRPr="008366F5">
        <w:rPr>
          <w:szCs w:val="28"/>
        </w:rPr>
        <w:t xml:space="preserve"> бюджетном процессе</w:t>
      </w:r>
      <w:r w:rsidR="00912F26" w:rsidRPr="008366F5">
        <w:rPr>
          <w:szCs w:val="28"/>
        </w:rPr>
        <w:t xml:space="preserve"> в ДНР</w:t>
      </w:r>
      <w:r w:rsidRPr="008366F5">
        <w:rPr>
          <w:szCs w:val="28"/>
        </w:rPr>
        <w:t xml:space="preserve">, </w:t>
      </w:r>
      <w:r w:rsidR="00912F26" w:rsidRPr="008366F5">
        <w:rPr>
          <w:szCs w:val="28"/>
        </w:rPr>
        <w:t>З</w:t>
      </w:r>
      <w:r w:rsidRPr="008366F5">
        <w:rPr>
          <w:szCs w:val="28"/>
        </w:rPr>
        <w:t xml:space="preserve">акона </w:t>
      </w:r>
      <w:r w:rsidR="006D6E5B" w:rsidRPr="008366F5">
        <w:rPr>
          <w:szCs w:val="28"/>
        </w:rPr>
        <w:t>о</w:t>
      </w:r>
      <w:r w:rsidRPr="008366F5">
        <w:rPr>
          <w:szCs w:val="28"/>
        </w:rPr>
        <w:t xml:space="preserve"> </w:t>
      </w:r>
      <w:r w:rsidR="00912F26" w:rsidRPr="008366F5">
        <w:rPr>
          <w:szCs w:val="28"/>
        </w:rPr>
        <w:t>Счетной палате ДНР</w:t>
      </w:r>
      <w:r w:rsidR="009157E5" w:rsidRPr="008366F5">
        <w:rPr>
          <w:szCs w:val="28"/>
        </w:rPr>
        <w:t>, Регламента Палаты</w:t>
      </w:r>
      <w:r w:rsidRPr="008366F5">
        <w:rPr>
          <w:szCs w:val="28"/>
        </w:rPr>
        <w:t xml:space="preserve">. </w:t>
      </w:r>
    </w:p>
    <w:p w14:paraId="0796EB17" w14:textId="4B4BFBCA" w:rsidR="00067DD8" w:rsidRPr="008366F5" w:rsidRDefault="00067DD8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Внешняя проверка проводится в соответствии с программой </w:t>
      </w:r>
      <w:r w:rsidR="00C2389D" w:rsidRPr="008366F5">
        <w:rPr>
          <w:szCs w:val="28"/>
        </w:rPr>
        <w:t xml:space="preserve">(или программами) </w:t>
      </w:r>
      <w:r w:rsidRPr="008366F5">
        <w:rPr>
          <w:szCs w:val="28"/>
        </w:rPr>
        <w:t>проведения комплекса контрольных и (или) экспертно-аналитических мероприятий</w:t>
      </w:r>
      <w:r w:rsidR="00C2389D" w:rsidRPr="008366F5">
        <w:rPr>
          <w:szCs w:val="28"/>
        </w:rPr>
        <w:t xml:space="preserve"> </w:t>
      </w:r>
      <w:r w:rsidRPr="008366F5">
        <w:t>по проведению в</w:t>
      </w:r>
      <w:r w:rsidRPr="008366F5">
        <w:rPr>
          <w:szCs w:val="28"/>
        </w:rPr>
        <w:t xml:space="preserve">нешней проверки </w:t>
      </w:r>
      <w:r w:rsidRPr="008366F5">
        <w:rPr>
          <w:snapToGrid w:val="0"/>
          <w:szCs w:val="28"/>
        </w:rPr>
        <w:t xml:space="preserve">годовой бюджетной отчетности ГАБС </w:t>
      </w:r>
      <w:r w:rsidRPr="008366F5">
        <w:rPr>
          <w:szCs w:val="28"/>
        </w:rPr>
        <w:t>за отчетный финансовый год и п</w:t>
      </w:r>
      <w:r w:rsidRPr="008366F5">
        <w:t xml:space="preserve">одготовке заключения на отчет об исполнении бюджета Донецкой Народной Республики за отчетный финансовый год. </w:t>
      </w:r>
    </w:p>
    <w:p w14:paraId="5D3C67C6" w14:textId="1F1C7F9C" w:rsidR="0077321A" w:rsidRPr="008366F5" w:rsidRDefault="0077321A" w:rsidP="0077321A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Ответственными за проведение внешней проверки годовой бюджетной отчетности ГАБС и подготовке заключений ГАБС являются члены коллегии Палаты в соответствии с закрепленными за ними объектами внешней проверки. </w:t>
      </w:r>
    </w:p>
    <w:p w14:paraId="7165F7A9" w14:textId="04B14123" w:rsidR="0077321A" w:rsidRPr="008366F5" w:rsidRDefault="0077321A" w:rsidP="0077321A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Подготовку проекта отчета по ГАБС и проекта заключения Палаты</w:t>
      </w:r>
      <w:r w:rsidRPr="008366F5">
        <w:rPr>
          <w:iCs/>
          <w:szCs w:val="28"/>
        </w:rPr>
        <w:t xml:space="preserve"> на отчет об исполнении бюджета </w:t>
      </w:r>
      <w:r w:rsidRPr="008366F5">
        <w:rPr>
          <w:szCs w:val="28"/>
        </w:rPr>
        <w:t>Донецкой Народной Республики</w:t>
      </w:r>
      <w:r w:rsidRPr="008366F5">
        <w:rPr>
          <w:iCs/>
          <w:szCs w:val="28"/>
        </w:rPr>
        <w:t xml:space="preserve"> за</w:t>
      </w:r>
      <w:r w:rsidRPr="008366F5">
        <w:rPr>
          <w:szCs w:val="28"/>
        </w:rPr>
        <w:t xml:space="preserve"> отчетный финансовый год осуществляет экспертно-аналитическое управление аппарата Палаты с учетом данных внешней проверки годовой бюджетной отчетности ГАБС. </w:t>
      </w:r>
    </w:p>
    <w:p w14:paraId="6FDAFB56" w14:textId="77777777" w:rsidR="0077321A" w:rsidRPr="008366F5" w:rsidRDefault="0077321A" w:rsidP="0077321A">
      <w:pPr>
        <w:suppressAutoHyphens/>
        <w:spacing w:line="360" w:lineRule="exact"/>
        <w:rPr>
          <w:szCs w:val="28"/>
        </w:rPr>
      </w:pPr>
      <w:r w:rsidRPr="008366F5">
        <w:rPr>
          <w:szCs w:val="28"/>
        </w:rPr>
        <w:t>Ответственным за проведение внешней проверки отчета об исполнении бюджета Донецкой Народной Республики за отчетный финансовый год является заместитель Председателя Палаты, который осуществляет руководство и контроль за работой экспертно-аналитического управления аппарата Палаты.</w:t>
      </w:r>
    </w:p>
    <w:p w14:paraId="03D67B5E" w14:textId="77777777" w:rsidR="0077321A" w:rsidRPr="008366F5" w:rsidRDefault="006C0D35" w:rsidP="006C0D3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Руководителями комплекса мероприятий </w:t>
      </w:r>
      <w:r w:rsidR="0077321A" w:rsidRPr="008366F5">
        <w:rPr>
          <w:szCs w:val="28"/>
        </w:rPr>
        <w:t xml:space="preserve">могут являться: </w:t>
      </w:r>
    </w:p>
    <w:p w14:paraId="2535175F" w14:textId="6CF9F40F" w:rsidR="006C0D35" w:rsidRPr="008366F5" w:rsidRDefault="006C0D35" w:rsidP="0077321A">
      <w:pPr>
        <w:suppressAutoHyphens/>
        <w:spacing w:line="360" w:lineRule="exact"/>
        <w:ind w:firstLine="708"/>
        <w:rPr>
          <w:szCs w:val="28"/>
        </w:rPr>
      </w:pPr>
      <w:r w:rsidRPr="008366F5">
        <w:rPr>
          <w:szCs w:val="28"/>
        </w:rPr>
        <w:t xml:space="preserve">в части </w:t>
      </w:r>
      <w:r w:rsidRPr="008366F5">
        <w:t>проведения в</w:t>
      </w:r>
      <w:r w:rsidRPr="008366F5">
        <w:rPr>
          <w:szCs w:val="28"/>
        </w:rPr>
        <w:t xml:space="preserve">нешней проверки </w:t>
      </w:r>
      <w:r w:rsidRPr="008366F5">
        <w:rPr>
          <w:snapToGrid w:val="0"/>
          <w:szCs w:val="28"/>
        </w:rPr>
        <w:t>годовой бюджетной отчетности ГАБС</w:t>
      </w:r>
      <w:r w:rsidR="00893E71" w:rsidRPr="008366F5">
        <w:rPr>
          <w:snapToGrid w:val="0"/>
          <w:szCs w:val="28"/>
        </w:rPr>
        <w:t xml:space="preserve"> –</w:t>
      </w:r>
      <w:r w:rsidR="0077321A" w:rsidRPr="008366F5">
        <w:rPr>
          <w:snapToGrid w:val="0"/>
          <w:szCs w:val="28"/>
        </w:rPr>
        <w:t> </w:t>
      </w:r>
      <w:r w:rsidR="00186D47" w:rsidRPr="008366F5">
        <w:rPr>
          <w:szCs w:val="28"/>
        </w:rPr>
        <w:t>члены коллегии Палаты в соответствии с закрепленными за ними объектами внешней проверки</w:t>
      </w:r>
      <w:r w:rsidR="0077321A" w:rsidRPr="008366F5">
        <w:rPr>
          <w:szCs w:val="28"/>
        </w:rPr>
        <w:t>,</w:t>
      </w:r>
      <w:r w:rsidR="00186D47" w:rsidRPr="008366F5">
        <w:rPr>
          <w:szCs w:val="28"/>
        </w:rPr>
        <w:t xml:space="preserve"> </w:t>
      </w:r>
      <w:r w:rsidRPr="008366F5">
        <w:rPr>
          <w:szCs w:val="28"/>
        </w:rPr>
        <w:t>руководители (или лица, их замещающие) структурных подразделений аппарата Палаты, работу которых координируют члены коллегии Палаты</w:t>
      </w:r>
      <w:r w:rsidR="00C2389D" w:rsidRPr="008366F5">
        <w:rPr>
          <w:szCs w:val="28"/>
        </w:rPr>
        <w:t xml:space="preserve">, за которыми </w:t>
      </w:r>
      <w:r w:rsidR="00186D47" w:rsidRPr="008366F5">
        <w:rPr>
          <w:szCs w:val="28"/>
        </w:rPr>
        <w:t>закреплены объект</w:t>
      </w:r>
      <w:r w:rsidR="00C2389D" w:rsidRPr="008366F5">
        <w:rPr>
          <w:szCs w:val="28"/>
        </w:rPr>
        <w:t>ы</w:t>
      </w:r>
      <w:r w:rsidR="00186D47" w:rsidRPr="008366F5">
        <w:rPr>
          <w:szCs w:val="28"/>
        </w:rPr>
        <w:t xml:space="preserve"> внешней проверки</w:t>
      </w:r>
      <w:r w:rsidR="0077321A" w:rsidRPr="008366F5">
        <w:rPr>
          <w:szCs w:val="28"/>
        </w:rPr>
        <w:t>;</w:t>
      </w:r>
    </w:p>
    <w:p w14:paraId="6DA537A7" w14:textId="58A7CCD4" w:rsidR="0077321A" w:rsidRPr="008366F5" w:rsidRDefault="0077321A" w:rsidP="0077321A">
      <w:pPr>
        <w:suppressAutoHyphens/>
        <w:spacing w:line="360" w:lineRule="exact"/>
        <w:rPr>
          <w:szCs w:val="28"/>
        </w:rPr>
      </w:pPr>
      <w:r w:rsidRPr="008366F5">
        <w:rPr>
          <w:szCs w:val="28"/>
        </w:rPr>
        <w:t xml:space="preserve">в части подготовки </w:t>
      </w:r>
      <w:r w:rsidRPr="008366F5">
        <w:t xml:space="preserve">заключения на отчет об исполнении бюджета Донецкой Народной Республики </w:t>
      </w:r>
      <w:r w:rsidR="00893E71" w:rsidRPr="008366F5">
        <w:t>–</w:t>
      </w:r>
      <w:r w:rsidRPr="008366F5">
        <w:t xml:space="preserve"> </w:t>
      </w:r>
      <w:r w:rsidRPr="008366F5">
        <w:rPr>
          <w:szCs w:val="28"/>
        </w:rPr>
        <w:t>заместитель Председателя Палаты, который осуществляет руководство и контроль за работой экспертно-аналитического управления аппарата Палаты, начальник экспертно-аналитического управления аппарата Палаты (или лицо, его замещающее).</w:t>
      </w:r>
    </w:p>
    <w:p w14:paraId="7EC5C8D8" w14:textId="77777777" w:rsidR="00EE5B35" w:rsidRPr="008366F5" w:rsidRDefault="00EE5B35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Организация внешней проверки осуществляется</w:t>
      </w:r>
      <w:r w:rsidR="00CF5B81" w:rsidRPr="008366F5">
        <w:rPr>
          <w:szCs w:val="28"/>
        </w:rPr>
        <w:t>,</w:t>
      </w:r>
      <w:r w:rsidRPr="008366F5">
        <w:rPr>
          <w:szCs w:val="28"/>
        </w:rPr>
        <w:t xml:space="preserve"> исходя из установленных законодательством этапов и сроков бюджетного процесса в части формирования отчета об исполнении бюджета за отчетный финансовый год</w:t>
      </w:r>
      <w:r w:rsidR="00CF5B81" w:rsidRPr="008366F5">
        <w:rPr>
          <w:szCs w:val="28"/>
        </w:rPr>
        <w:t>,</w:t>
      </w:r>
      <w:r w:rsidRPr="008366F5">
        <w:rPr>
          <w:szCs w:val="28"/>
        </w:rPr>
        <w:t xml:space="preserve"> и предусматривает следующие </w:t>
      </w:r>
      <w:r w:rsidR="00C806D9" w:rsidRPr="008366F5">
        <w:rPr>
          <w:szCs w:val="28"/>
        </w:rPr>
        <w:t xml:space="preserve">три основные </w:t>
      </w:r>
      <w:r w:rsidRPr="008366F5">
        <w:rPr>
          <w:szCs w:val="28"/>
        </w:rPr>
        <w:t>этап</w:t>
      </w:r>
      <w:r w:rsidR="00C806D9" w:rsidRPr="008366F5">
        <w:rPr>
          <w:szCs w:val="28"/>
        </w:rPr>
        <w:t>а</w:t>
      </w:r>
      <w:r w:rsidRPr="008366F5">
        <w:rPr>
          <w:szCs w:val="28"/>
        </w:rPr>
        <w:t xml:space="preserve">: </w:t>
      </w:r>
    </w:p>
    <w:p w14:paraId="04B714C3" w14:textId="77777777" w:rsidR="00EE5B35" w:rsidRPr="008366F5" w:rsidRDefault="00C806D9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подготовительный этап</w:t>
      </w:r>
      <w:r w:rsidR="00CF5B81" w:rsidRPr="008366F5">
        <w:t>;</w:t>
      </w:r>
    </w:p>
    <w:p w14:paraId="7EA42DEA" w14:textId="77777777" w:rsidR="00EE5B35" w:rsidRPr="008366F5" w:rsidRDefault="00C806D9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основной этап</w:t>
      </w:r>
      <w:r w:rsidR="00EE5B35" w:rsidRPr="008366F5">
        <w:t>;</w:t>
      </w:r>
    </w:p>
    <w:p w14:paraId="7B82693C" w14:textId="77777777" w:rsidR="00EE5B35" w:rsidRPr="008366F5" w:rsidRDefault="00C806D9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lastRenderedPageBreak/>
        <w:t>заключительный этап</w:t>
      </w:r>
      <w:r w:rsidR="00EE5B35" w:rsidRPr="008366F5">
        <w:t xml:space="preserve">. </w:t>
      </w:r>
    </w:p>
    <w:p w14:paraId="550C0D1F" w14:textId="77777777" w:rsidR="00CF5B81" w:rsidRPr="008366F5" w:rsidRDefault="00C806D9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На п</w:t>
      </w:r>
      <w:r w:rsidR="00EE5B35" w:rsidRPr="008366F5">
        <w:rPr>
          <w:szCs w:val="28"/>
        </w:rPr>
        <w:t>одго</w:t>
      </w:r>
      <w:r w:rsidRPr="008366F5">
        <w:rPr>
          <w:szCs w:val="28"/>
        </w:rPr>
        <w:t>товительном этапе</w:t>
      </w:r>
      <w:r w:rsidR="00EE5B35" w:rsidRPr="008366F5">
        <w:rPr>
          <w:szCs w:val="28"/>
        </w:rPr>
        <w:t xml:space="preserve"> </w:t>
      </w:r>
      <w:r w:rsidR="004A1A76" w:rsidRPr="008366F5">
        <w:rPr>
          <w:szCs w:val="28"/>
        </w:rPr>
        <w:t xml:space="preserve">внешней проверки </w:t>
      </w:r>
      <w:r w:rsidRPr="008366F5">
        <w:rPr>
          <w:szCs w:val="28"/>
        </w:rPr>
        <w:t xml:space="preserve">изучается </w:t>
      </w:r>
      <w:r w:rsidR="00413382" w:rsidRPr="008366F5">
        <w:rPr>
          <w:szCs w:val="28"/>
        </w:rPr>
        <w:t>содержани</w:t>
      </w:r>
      <w:r w:rsidRPr="008366F5">
        <w:rPr>
          <w:szCs w:val="28"/>
        </w:rPr>
        <w:t>е</w:t>
      </w:r>
      <w:r w:rsidR="00CF5B81" w:rsidRPr="008366F5">
        <w:rPr>
          <w:szCs w:val="28"/>
        </w:rPr>
        <w:t xml:space="preserve"> следующих документов:</w:t>
      </w:r>
    </w:p>
    <w:p w14:paraId="4A602E82" w14:textId="77777777" w:rsidR="00CF5B81" w:rsidRPr="008366F5" w:rsidRDefault="00CF5B81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Послания Президента Российской Федерации Федеральному Собранию Российской Федерации и </w:t>
      </w:r>
      <w:r w:rsidR="00EE5B35" w:rsidRPr="008366F5">
        <w:t>мероприятий</w:t>
      </w:r>
      <w:r w:rsidRPr="008366F5">
        <w:t xml:space="preserve"> </w:t>
      </w:r>
      <w:r w:rsidR="009157E5" w:rsidRPr="008366F5">
        <w:t xml:space="preserve">Правительства Донецкой Народной Республики </w:t>
      </w:r>
      <w:r w:rsidR="00EE5B35" w:rsidRPr="008366F5">
        <w:t xml:space="preserve">по реализации </w:t>
      </w:r>
      <w:r w:rsidRPr="008366F5">
        <w:t xml:space="preserve">их </w:t>
      </w:r>
      <w:r w:rsidR="00EE5B35" w:rsidRPr="008366F5">
        <w:t>основных положений</w:t>
      </w:r>
      <w:r w:rsidRPr="008366F5">
        <w:t>;</w:t>
      </w:r>
    </w:p>
    <w:p w14:paraId="66E51FAB" w14:textId="77777777" w:rsidR="00CF5B81" w:rsidRPr="008366F5" w:rsidRDefault="00EE5B35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основных направлений </w:t>
      </w:r>
      <w:r w:rsidR="00CF5B81" w:rsidRPr="008366F5">
        <w:t xml:space="preserve">бюджетной </w:t>
      </w:r>
      <w:r w:rsidR="0033318E" w:rsidRPr="008366F5">
        <w:t xml:space="preserve">политики </w:t>
      </w:r>
      <w:r w:rsidR="003E3439" w:rsidRPr="008366F5">
        <w:t xml:space="preserve">и основных направлений </w:t>
      </w:r>
      <w:r w:rsidR="00CF5B81" w:rsidRPr="008366F5">
        <w:t>налоговой</w:t>
      </w:r>
      <w:r w:rsidRPr="008366F5">
        <w:t xml:space="preserve"> политики</w:t>
      </w:r>
      <w:r w:rsidR="00CF5B81" w:rsidRPr="008366F5">
        <w:t xml:space="preserve"> Российской Федерации, </w:t>
      </w:r>
      <w:r w:rsidR="009157E5" w:rsidRPr="008366F5">
        <w:t>Донецкой Народной Республики</w:t>
      </w:r>
      <w:r w:rsidRPr="008366F5">
        <w:t>;</w:t>
      </w:r>
    </w:p>
    <w:p w14:paraId="7EFCD948" w14:textId="77777777" w:rsidR="001872AB" w:rsidRPr="008366F5" w:rsidRDefault="001872AB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основных итогов социально-экономического развития </w:t>
      </w:r>
      <w:r w:rsidR="009157E5" w:rsidRPr="008366F5">
        <w:t>Донецкой Народной Республики</w:t>
      </w:r>
      <w:r w:rsidRPr="008366F5">
        <w:t xml:space="preserve"> за отчетный финансовый год;</w:t>
      </w:r>
    </w:p>
    <w:p w14:paraId="45288A27" w14:textId="77777777" w:rsidR="007D10BE" w:rsidRPr="008366F5" w:rsidRDefault="007D10BE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бюджетного прогноза (проекта бюджетного прогноза, проекта изменений бюджетного прогноза) на долгосрочный период;</w:t>
      </w:r>
    </w:p>
    <w:p w14:paraId="3F48E2B1" w14:textId="77777777" w:rsidR="007D10BE" w:rsidRPr="008366F5" w:rsidRDefault="007D10BE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государственных программ (проектов государственных программ, проектов изменений указанных программ);</w:t>
      </w:r>
    </w:p>
    <w:p w14:paraId="6A2D890C" w14:textId="77777777" w:rsidR="003B3425" w:rsidRPr="008366F5" w:rsidRDefault="009157E5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З</w:t>
      </w:r>
      <w:r w:rsidR="001473B3" w:rsidRPr="008366F5">
        <w:t xml:space="preserve">акона о бюджете </w:t>
      </w:r>
      <w:r w:rsidRPr="008366F5">
        <w:t>н</w:t>
      </w:r>
      <w:r w:rsidR="001473B3" w:rsidRPr="008366F5">
        <w:t>а отчетный финансовый год</w:t>
      </w:r>
      <w:r w:rsidR="007D10BE" w:rsidRPr="008366F5">
        <w:t>;</w:t>
      </w:r>
    </w:p>
    <w:p w14:paraId="6FEF8F03" w14:textId="77777777" w:rsidR="007D10BE" w:rsidRPr="008366F5" w:rsidRDefault="007D10BE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нормативных правовых актов, действующих в отчетном периоде и содержащих требования к нормативным правовым актам, необходимым для организации и обеспечения исполнения бюджета в отч</w:t>
      </w:r>
      <w:r w:rsidR="009157E5" w:rsidRPr="008366F5">
        <w:t>е</w:t>
      </w:r>
      <w:r w:rsidRPr="008366F5">
        <w:t xml:space="preserve">тном финансовом году, а также к законам о бюджете и его исполнении, формированию и предоставлению годового отчета и бюджетной отчетности; </w:t>
      </w:r>
    </w:p>
    <w:p w14:paraId="544E5761" w14:textId="466510A7" w:rsidR="007D10BE" w:rsidRPr="008366F5" w:rsidRDefault="007D10BE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нормативных правовых и иных</w:t>
      </w:r>
      <w:r w:rsidR="005B38E6" w:rsidRPr="008366F5">
        <w:t xml:space="preserve"> актов</w:t>
      </w:r>
      <w:r w:rsidRPr="008366F5">
        <w:t>, действующих в отчетном периоде и регламентирующих процесс организации и исполнения бюджета в отч</w:t>
      </w:r>
      <w:r w:rsidR="009157E5" w:rsidRPr="008366F5">
        <w:t>е</w:t>
      </w:r>
      <w:r w:rsidRPr="008366F5">
        <w:t>тном финансовом году, а также устанавливающих требования к законам о бюджете и его исполнении, формированию и предоставлению годового отчета и бюджетной отчетности</w:t>
      </w:r>
      <w:r w:rsidR="0033318E" w:rsidRPr="008366F5">
        <w:t>;</w:t>
      </w:r>
    </w:p>
    <w:p w14:paraId="5C7B16A7" w14:textId="77777777" w:rsidR="0033318E" w:rsidRPr="008366F5" w:rsidRDefault="0033318E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при необходимости, другие документы (материалы), необходимые для подготовки организационно-распорядительных документов, в частности, программы внешней проверки.</w:t>
      </w:r>
    </w:p>
    <w:p w14:paraId="7920EC84" w14:textId="56E4F925" w:rsidR="005F11D7" w:rsidRPr="008366F5" w:rsidRDefault="003B3425" w:rsidP="00F4046E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На данном этапе </w:t>
      </w:r>
      <w:r w:rsidR="001872AB" w:rsidRPr="008366F5">
        <w:t xml:space="preserve">осуществляется </w:t>
      </w:r>
      <w:r w:rsidRPr="008366F5">
        <w:t xml:space="preserve">также </w:t>
      </w:r>
      <w:r w:rsidR="001872AB" w:rsidRPr="008366F5">
        <w:t xml:space="preserve">подготовка запросов на предоставление информации для проведения анализа бюджета, </w:t>
      </w:r>
      <w:r w:rsidR="0055018F" w:rsidRPr="008366F5">
        <w:t xml:space="preserve">направление уведомлений о проведении выездной или камеральной проверки, </w:t>
      </w:r>
      <w:r w:rsidR="001872AB" w:rsidRPr="008366F5">
        <w:t xml:space="preserve">оформление необходимых организационно-распорядительных документов, определение конкретных сроков подготовки заключений </w:t>
      </w:r>
      <w:r w:rsidR="009157E5" w:rsidRPr="008366F5">
        <w:t>Палаты</w:t>
      </w:r>
      <w:r w:rsidR="009D6A09" w:rsidRPr="008366F5">
        <w:t xml:space="preserve"> </w:t>
      </w:r>
      <w:r w:rsidR="001872AB" w:rsidRPr="008366F5">
        <w:t xml:space="preserve">на </w:t>
      </w:r>
      <w:r w:rsidR="009D6A09" w:rsidRPr="008366F5">
        <w:t xml:space="preserve">годовую </w:t>
      </w:r>
      <w:r w:rsidR="001872AB" w:rsidRPr="008366F5">
        <w:t xml:space="preserve">бюджетную отчетность, </w:t>
      </w:r>
      <w:r w:rsidR="009D6A09" w:rsidRPr="008366F5">
        <w:t>на годовой отчет об исполнении бюджета</w:t>
      </w:r>
      <w:r w:rsidR="001872AB" w:rsidRPr="008366F5">
        <w:t>.</w:t>
      </w:r>
    </w:p>
    <w:p w14:paraId="7F1E7AB6" w14:textId="77777777" w:rsidR="00171C9D" w:rsidRPr="008366F5" w:rsidRDefault="003B3425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В ходе основного этапа</w:t>
      </w:r>
      <w:r w:rsidR="000C1B80" w:rsidRPr="008366F5">
        <w:rPr>
          <w:szCs w:val="28"/>
        </w:rPr>
        <w:t xml:space="preserve"> внешней проверки</w:t>
      </w:r>
      <w:r w:rsidRPr="008366F5">
        <w:rPr>
          <w:szCs w:val="28"/>
        </w:rPr>
        <w:t xml:space="preserve"> </w:t>
      </w:r>
      <w:r w:rsidR="007D10BE" w:rsidRPr="008366F5">
        <w:rPr>
          <w:szCs w:val="28"/>
        </w:rPr>
        <w:t>осуществляю</w:t>
      </w:r>
      <w:r w:rsidR="00171C9D" w:rsidRPr="008366F5">
        <w:rPr>
          <w:szCs w:val="28"/>
        </w:rPr>
        <w:t>тся:</w:t>
      </w:r>
    </w:p>
    <w:p w14:paraId="4F569493" w14:textId="77777777" w:rsidR="00171C9D" w:rsidRPr="008366F5" w:rsidRDefault="00171C9D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п</w:t>
      </w:r>
      <w:r w:rsidR="00EE5B35" w:rsidRPr="008366F5">
        <w:t>роверк</w:t>
      </w:r>
      <w:r w:rsidRPr="008366F5">
        <w:t>и</w:t>
      </w:r>
      <w:r w:rsidR="00EE5B35" w:rsidRPr="008366F5">
        <w:t xml:space="preserve"> годовой бюджетной отчетности</w:t>
      </w:r>
      <w:r w:rsidR="001872AB" w:rsidRPr="008366F5">
        <w:t xml:space="preserve"> </w:t>
      </w:r>
      <w:r w:rsidR="00EE5B35" w:rsidRPr="008366F5">
        <w:t>ГАБС</w:t>
      </w:r>
      <w:r w:rsidR="006865C3" w:rsidRPr="008366F5">
        <w:t>;</w:t>
      </w:r>
      <w:r w:rsidR="00EE5B35" w:rsidRPr="008366F5">
        <w:t xml:space="preserve"> </w:t>
      </w:r>
    </w:p>
    <w:p w14:paraId="478E9A01" w14:textId="77777777" w:rsidR="00171C9D" w:rsidRPr="008366F5" w:rsidRDefault="00EE5B35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проверк</w:t>
      </w:r>
      <w:r w:rsidR="00F95CF4" w:rsidRPr="008366F5">
        <w:t>а</w:t>
      </w:r>
      <w:r w:rsidRPr="008366F5">
        <w:t>, анализ и оценк</w:t>
      </w:r>
      <w:r w:rsidR="007D10BE" w:rsidRPr="008366F5">
        <w:t>а</w:t>
      </w:r>
      <w:r w:rsidRPr="008366F5">
        <w:t xml:space="preserve"> обоснованности основных</w:t>
      </w:r>
      <w:r w:rsidR="001872AB" w:rsidRPr="008366F5">
        <w:t xml:space="preserve"> </w:t>
      </w:r>
      <w:r w:rsidRPr="008366F5">
        <w:t>показателей годового отчета об исполнении бюджета</w:t>
      </w:r>
      <w:r w:rsidR="00171C9D" w:rsidRPr="008366F5">
        <w:t>;</w:t>
      </w:r>
    </w:p>
    <w:p w14:paraId="44B6E098" w14:textId="570494C4" w:rsidR="00171C9D" w:rsidRPr="008366F5" w:rsidRDefault="00171C9D" w:rsidP="009157E5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lastRenderedPageBreak/>
        <w:t>оценк</w:t>
      </w:r>
      <w:r w:rsidR="007D10BE" w:rsidRPr="008366F5">
        <w:t>а</w:t>
      </w:r>
      <w:r w:rsidRPr="008366F5">
        <w:t xml:space="preserve"> и анализ </w:t>
      </w:r>
      <w:r w:rsidR="00EE5B35" w:rsidRPr="008366F5">
        <w:t>материалов, представленных одновременно с годовым отчетом об исполнении бюджета</w:t>
      </w:r>
      <w:r w:rsidR="00D75915" w:rsidRPr="008366F5">
        <w:t>,</w:t>
      </w:r>
      <w:r w:rsidR="001872AB" w:rsidRPr="008366F5">
        <w:t xml:space="preserve"> и </w:t>
      </w:r>
      <w:r w:rsidR="004F318F" w:rsidRPr="008366F5">
        <w:t>информации по направленным запросам</w:t>
      </w:r>
      <w:r w:rsidR="0055018F" w:rsidRPr="008366F5">
        <w:t xml:space="preserve"> и (или) уведомлениям о проведении выездной или камеральной проверки</w:t>
      </w:r>
      <w:r w:rsidR="00EE5B35" w:rsidRPr="008366F5">
        <w:t>.</w:t>
      </w:r>
    </w:p>
    <w:p w14:paraId="36D304F4" w14:textId="1AAEB9E1" w:rsidR="001473B3" w:rsidRPr="008366F5" w:rsidRDefault="00F007F3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На заключительном этапе внешней проверки осуществляется подготовка заключения </w:t>
      </w:r>
      <w:r w:rsidR="009157E5" w:rsidRPr="008366F5">
        <w:rPr>
          <w:szCs w:val="28"/>
        </w:rPr>
        <w:t>Палаты</w:t>
      </w:r>
      <w:r w:rsidRPr="008366F5">
        <w:rPr>
          <w:szCs w:val="28"/>
        </w:rPr>
        <w:t xml:space="preserve"> с учетом результатов проверки годовой бюджетной отчетности ГАБС, утверждение заключения </w:t>
      </w:r>
      <w:r w:rsidR="009157E5" w:rsidRPr="008366F5">
        <w:rPr>
          <w:szCs w:val="28"/>
        </w:rPr>
        <w:t>Палаты</w:t>
      </w:r>
      <w:r w:rsidRPr="008366F5">
        <w:rPr>
          <w:szCs w:val="28"/>
        </w:rPr>
        <w:t xml:space="preserve"> и одновременное направление в </w:t>
      </w:r>
      <w:r w:rsidR="009157E5" w:rsidRPr="008366F5">
        <w:rPr>
          <w:szCs w:val="28"/>
        </w:rPr>
        <w:t>Народный Совет Донецкой Народной Республики</w:t>
      </w:r>
      <w:r w:rsidRPr="008366F5">
        <w:rPr>
          <w:szCs w:val="28"/>
        </w:rPr>
        <w:t xml:space="preserve">, </w:t>
      </w:r>
      <w:r w:rsidR="00C778CF" w:rsidRPr="008366F5">
        <w:rPr>
          <w:szCs w:val="28"/>
        </w:rPr>
        <w:t xml:space="preserve">Председателю </w:t>
      </w:r>
      <w:r w:rsidR="009157E5" w:rsidRPr="008366F5">
        <w:rPr>
          <w:szCs w:val="28"/>
        </w:rPr>
        <w:t>Правительств</w:t>
      </w:r>
      <w:r w:rsidR="00C778CF" w:rsidRPr="008366F5">
        <w:rPr>
          <w:szCs w:val="28"/>
        </w:rPr>
        <w:t>а</w:t>
      </w:r>
      <w:r w:rsidR="009157E5" w:rsidRPr="008366F5">
        <w:rPr>
          <w:szCs w:val="28"/>
        </w:rPr>
        <w:t xml:space="preserve"> Донецкой Народной Республики</w:t>
      </w:r>
      <w:r w:rsidR="001473B3" w:rsidRPr="008366F5">
        <w:rPr>
          <w:szCs w:val="28"/>
          <w:lang w:eastAsia="ru-RU"/>
        </w:rPr>
        <w:t>.</w:t>
      </w:r>
    </w:p>
    <w:p w14:paraId="5871E765" w14:textId="77777777" w:rsidR="00EE5B35" w:rsidRPr="008366F5" w:rsidRDefault="00EE5B35" w:rsidP="00CB27AD">
      <w:pPr>
        <w:pStyle w:val="11"/>
        <w:tabs>
          <w:tab w:val="clear" w:pos="1276"/>
          <w:tab w:val="left" w:pos="1080"/>
        </w:tabs>
        <w:suppressAutoHyphens/>
        <w:spacing w:line="360" w:lineRule="exact"/>
      </w:pPr>
    </w:p>
    <w:p w14:paraId="24C6F6F8" w14:textId="77777777" w:rsidR="00EE5B35" w:rsidRPr="008366F5" w:rsidRDefault="005E08F9" w:rsidP="00CB27AD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  <w:bCs w:val="0"/>
        </w:rPr>
      </w:pPr>
      <w:bookmarkStart w:id="6" w:name="_Toc423596222"/>
      <w:r w:rsidRPr="008366F5">
        <w:rPr>
          <w:rFonts w:ascii="Times New Roman" w:hAnsi="Times New Roman"/>
          <w:b w:val="0"/>
          <w:bCs w:val="0"/>
        </w:rPr>
        <w:t>Подготовка заключения</w:t>
      </w:r>
      <w:r w:rsidR="001D65E9" w:rsidRPr="008366F5">
        <w:rPr>
          <w:rFonts w:ascii="Times New Roman" w:hAnsi="Times New Roman"/>
          <w:b w:val="0"/>
          <w:bCs w:val="0"/>
        </w:rPr>
        <w:t xml:space="preserve"> по результатам внешней проверки</w:t>
      </w:r>
      <w:bookmarkEnd w:id="6"/>
    </w:p>
    <w:p w14:paraId="7FFD436F" w14:textId="77777777" w:rsidR="00EE5B35" w:rsidRPr="008366F5" w:rsidRDefault="00EE5B35" w:rsidP="00CB27AD">
      <w:pPr>
        <w:suppressAutoHyphens/>
        <w:spacing w:line="360" w:lineRule="exact"/>
        <w:rPr>
          <w:szCs w:val="28"/>
        </w:rPr>
      </w:pPr>
    </w:p>
    <w:p w14:paraId="3210F422" w14:textId="77777777" w:rsidR="00822A98" w:rsidRPr="008366F5" w:rsidRDefault="00822A98" w:rsidP="009157E5">
      <w:pPr>
        <w:numPr>
          <w:ilvl w:val="1"/>
          <w:numId w:val="3"/>
        </w:numPr>
        <w:tabs>
          <w:tab w:val="left" w:pos="1080"/>
        </w:tabs>
        <w:suppressAutoHyphens/>
        <w:spacing w:line="360" w:lineRule="exact"/>
        <w:ind w:left="0"/>
      </w:pPr>
      <w:r w:rsidRPr="008366F5">
        <w:t xml:space="preserve">Подготовка </w:t>
      </w:r>
      <w:r w:rsidR="009D6A09" w:rsidRPr="008366F5">
        <w:t xml:space="preserve">заключения </w:t>
      </w:r>
      <w:r w:rsidR="00EC4012" w:rsidRPr="008366F5">
        <w:rPr>
          <w:szCs w:val="28"/>
        </w:rPr>
        <w:t>Палаты</w:t>
      </w:r>
      <w:r w:rsidR="00F95CF4" w:rsidRPr="008366F5">
        <w:rPr>
          <w:szCs w:val="28"/>
        </w:rPr>
        <w:t xml:space="preserve"> на годовой отчет об исполнении бюджета </w:t>
      </w:r>
      <w:r w:rsidRPr="008366F5">
        <w:t>осуществляется в сроки, установленные бюджетн</w:t>
      </w:r>
      <w:r w:rsidR="005E45FE" w:rsidRPr="008366F5">
        <w:t>ым</w:t>
      </w:r>
      <w:r w:rsidRPr="008366F5">
        <w:t xml:space="preserve"> законодательств</w:t>
      </w:r>
      <w:r w:rsidR="005E45FE" w:rsidRPr="008366F5">
        <w:t>ом</w:t>
      </w:r>
      <w:r w:rsidRPr="008366F5">
        <w:t>.</w:t>
      </w:r>
    </w:p>
    <w:p w14:paraId="4F728B1A" w14:textId="77777777" w:rsidR="00F22BF0" w:rsidRPr="008366F5" w:rsidRDefault="00F22BF0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Результаты внешней проверки </w:t>
      </w:r>
      <w:r w:rsidR="00F95CF4" w:rsidRPr="008366F5">
        <w:rPr>
          <w:szCs w:val="28"/>
        </w:rPr>
        <w:t xml:space="preserve">годовой </w:t>
      </w:r>
      <w:r w:rsidRPr="008366F5">
        <w:rPr>
          <w:szCs w:val="28"/>
        </w:rPr>
        <w:t xml:space="preserve">бюджетной отчетности </w:t>
      </w:r>
      <w:r w:rsidR="00F4046E" w:rsidRPr="008366F5">
        <w:rPr>
          <w:szCs w:val="28"/>
        </w:rPr>
        <w:t>ГАБС</w:t>
      </w:r>
      <w:r w:rsidRPr="008366F5">
        <w:rPr>
          <w:szCs w:val="28"/>
        </w:rPr>
        <w:t xml:space="preserve"> и их деятельности по исполнению бюджета в отчетном году оформляются </w:t>
      </w:r>
      <w:r w:rsidR="00D10E38" w:rsidRPr="008366F5">
        <w:rPr>
          <w:szCs w:val="28"/>
        </w:rPr>
        <w:t xml:space="preserve">в порядке, установленном </w:t>
      </w:r>
      <w:r w:rsidR="00F4046E" w:rsidRPr="008366F5">
        <w:rPr>
          <w:szCs w:val="28"/>
        </w:rPr>
        <w:t>стандартом</w:t>
      </w:r>
      <w:r w:rsidR="00F4046E" w:rsidRPr="008366F5">
        <w:t xml:space="preserve"> внешнего государственного финансового контроля Палаты «Общие правила проведения контрольного мероприятия» и (или) </w:t>
      </w:r>
      <w:r w:rsidR="00F4046E" w:rsidRPr="008366F5">
        <w:rPr>
          <w:szCs w:val="28"/>
        </w:rPr>
        <w:t>стандартом</w:t>
      </w:r>
      <w:r w:rsidR="00F4046E" w:rsidRPr="008366F5">
        <w:t xml:space="preserve"> внешнего государственного финансового контроля Палаты «Общие правила проведения экспертно-аналитического мероприятия»</w:t>
      </w:r>
      <w:r w:rsidR="00E2284C" w:rsidRPr="008366F5">
        <w:t xml:space="preserve"> с учетом особенностей, установленных настоящим стандартом</w:t>
      </w:r>
      <w:r w:rsidR="00F4046E" w:rsidRPr="008366F5">
        <w:t>.</w:t>
      </w:r>
    </w:p>
    <w:p w14:paraId="784F3A9C" w14:textId="77777777" w:rsidR="00B96D34" w:rsidRPr="008366F5" w:rsidRDefault="00B96D34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t xml:space="preserve">Структура </w:t>
      </w:r>
      <w:r w:rsidR="00FD501F" w:rsidRPr="008366F5">
        <w:rPr>
          <w:bCs/>
          <w:szCs w:val="28"/>
        </w:rPr>
        <w:t>заключения</w:t>
      </w:r>
      <w:r w:rsidR="009D6A09" w:rsidRPr="008366F5">
        <w:rPr>
          <w:bCs/>
          <w:szCs w:val="28"/>
        </w:rPr>
        <w:t xml:space="preserve"> </w:t>
      </w:r>
      <w:r w:rsidR="00F4046E" w:rsidRPr="008366F5">
        <w:rPr>
          <w:bCs/>
          <w:szCs w:val="28"/>
        </w:rPr>
        <w:t xml:space="preserve">и (или) отчета </w:t>
      </w:r>
      <w:r w:rsidR="00EC4012" w:rsidRPr="008366F5">
        <w:rPr>
          <w:bCs/>
          <w:szCs w:val="28"/>
        </w:rPr>
        <w:t>Палаты</w:t>
      </w:r>
      <w:r w:rsidR="00F22BF0" w:rsidRPr="008366F5">
        <w:rPr>
          <w:bCs/>
          <w:szCs w:val="28"/>
        </w:rPr>
        <w:t xml:space="preserve"> </w:t>
      </w:r>
      <w:r w:rsidRPr="008366F5">
        <w:rPr>
          <w:bCs/>
          <w:szCs w:val="28"/>
        </w:rPr>
        <w:t>по результатам внешней проверки бюджетной отчетности</w:t>
      </w:r>
      <w:r w:rsidR="00FD501F" w:rsidRPr="008366F5">
        <w:rPr>
          <w:bCs/>
          <w:szCs w:val="28"/>
        </w:rPr>
        <w:t xml:space="preserve"> </w:t>
      </w:r>
      <w:r w:rsidR="00F4046E" w:rsidRPr="008366F5">
        <w:rPr>
          <w:bCs/>
          <w:szCs w:val="28"/>
        </w:rPr>
        <w:t>ГАБС</w:t>
      </w:r>
      <w:r w:rsidRPr="008366F5">
        <w:rPr>
          <w:szCs w:val="28"/>
        </w:rPr>
        <w:t xml:space="preserve"> </w:t>
      </w:r>
      <w:r w:rsidR="00F22BF0" w:rsidRPr="008366F5">
        <w:rPr>
          <w:szCs w:val="28"/>
        </w:rPr>
        <w:t xml:space="preserve">может включать </w:t>
      </w:r>
      <w:r w:rsidRPr="008366F5">
        <w:rPr>
          <w:szCs w:val="28"/>
        </w:rPr>
        <w:t>следующ</w:t>
      </w:r>
      <w:r w:rsidR="00F22BF0" w:rsidRPr="008366F5">
        <w:rPr>
          <w:szCs w:val="28"/>
        </w:rPr>
        <w:t>ие</w:t>
      </w:r>
      <w:r w:rsidRPr="008366F5">
        <w:rPr>
          <w:szCs w:val="28"/>
        </w:rPr>
        <w:t xml:space="preserve"> </w:t>
      </w:r>
      <w:r w:rsidR="00F22BF0" w:rsidRPr="008366F5">
        <w:rPr>
          <w:szCs w:val="28"/>
        </w:rPr>
        <w:t>основные разделы</w:t>
      </w:r>
      <w:r w:rsidRPr="008366F5">
        <w:rPr>
          <w:szCs w:val="28"/>
        </w:rPr>
        <w:t>:</w:t>
      </w:r>
    </w:p>
    <w:p w14:paraId="12886E88" w14:textId="388A51FA" w:rsidR="004B19CD" w:rsidRPr="008366F5" w:rsidRDefault="00B96D34" w:rsidP="00EC4012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общие положения (</w:t>
      </w:r>
      <w:r w:rsidR="004B19CD" w:rsidRPr="008366F5">
        <w:t>должностные лица, несущие ответственность за подготовку и представление бюджетной отчетности, сроки и полнота представления отчетности, предмет проверки отчетности по доходам и расходам</w:t>
      </w:r>
      <w:r w:rsidR="001473B3" w:rsidRPr="008366F5">
        <w:t xml:space="preserve"> и </w:t>
      </w:r>
      <w:r w:rsidR="005B38E6" w:rsidRPr="008366F5">
        <w:t>иное</w:t>
      </w:r>
      <w:r w:rsidRPr="008366F5">
        <w:t>)</w:t>
      </w:r>
      <w:r w:rsidR="004B19CD" w:rsidRPr="008366F5">
        <w:t>;</w:t>
      </w:r>
    </w:p>
    <w:p w14:paraId="170514A0" w14:textId="279E1BCB" w:rsidR="004B19CD" w:rsidRPr="008366F5" w:rsidRDefault="004B19CD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организационный раздел (основания осуществления деятельности, цели и задачи деятельности, о</w:t>
      </w:r>
      <w:r w:rsidR="00B96D34" w:rsidRPr="008366F5">
        <w:t xml:space="preserve">рганизационная структура </w:t>
      </w:r>
      <w:r w:rsidR="002664F8" w:rsidRPr="008366F5">
        <w:t xml:space="preserve">объекта </w:t>
      </w:r>
      <w:r w:rsidR="0052613C" w:rsidRPr="008366F5">
        <w:t xml:space="preserve">(объектов) </w:t>
      </w:r>
      <w:r w:rsidR="002664F8" w:rsidRPr="008366F5">
        <w:t>контроля</w:t>
      </w:r>
      <w:r w:rsidRPr="008366F5">
        <w:t>, количество подведомственных учреждений</w:t>
      </w:r>
      <w:r w:rsidR="001473B3" w:rsidRPr="008366F5">
        <w:t xml:space="preserve"> и </w:t>
      </w:r>
      <w:r w:rsidR="005B38E6" w:rsidRPr="008366F5">
        <w:t>иное</w:t>
      </w:r>
      <w:r w:rsidRPr="008366F5">
        <w:t>);</w:t>
      </w:r>
    </w:p>
    <w:p w14:paraId="38F500F6" w14:textId="46CA1E42" w:rsidR="00874EC3" w:rsidRPr="008366F5" w:rsidRDefault="004B19CD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р</w:t>
      </w:r>
      <w:r w:rsidR="00B96D34" w:rsidRPr="008366F5">
        <w:t xml:space="preserve">езультаты деятельности </w:t>
      </w:r>
      <w:r w:rsidR="002664F8" w:rsidRPr="008366F5">
        <w:t xml:space="preserve">объекта </w:t>
      </w:r>
      <w:r w:rsidR="0052613C" w:rsidRPr="008366F5">
        <w:t xml:space="preserve">(объектов) </w:t>
      </w:r>
      <w:r w:rsidR="002664F8" w:rsidRPr="008366F5">
        <w:t>контроля</w:t>
      </w:r>
      <w:r w:rsidRPr="008366F5">
        <w:t xml:space="preserve"> (анализ соответствующих форм отчетности и раздела пояснительной записки к отчетности);</w:t>
      </w:r>
    </w:p>
    <w:p w14:paraId="2A32B81B" w14:textId="6F064027" w:rsidR="00874EC3" w:rsidRPr="008366F5" w:rsidRDefault="00874EC3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  <w:rPr>
          <w:b/>
        </w:rPr>
      </w:pPr>
      <w:r w:rsidRPr="008366F5">
        <w:t xml:space="preserve">анализ показателей бухгалтерской отчетности </w:t>
      </w:r>
      <w:r w:rsidR="002664F8" w:rsidRPr="008366F5">
        <w:t xml:space="preserve">объекта </w:t>
      </w:r>
      <w:r w:rsidR="00913A30" w:rsidRPr="008366F5">
        <w:t xml:space="preserve">(объектов) </w:t>
      </w:r>
      <w:r w:rsidR="002664F8" w:rsidRPr="008366F5">
        <w:t>контроля</w:t>
      </w:r>
      <w:r w:rsidRPr="008366F5">
        <w:t xml:space="preserve"> (анализ соответствующих форм отчетности и раздела пояснительной записки к отчетности);</w:t>
      </w:r>
    </w:p>
    <w:p w14:paraId="76CDBC5F" w14:textId="78BBCBAD" w:rsidR="00B96D34" w:rsidRPr="008366F5" w:rsidRDefault="00874EC3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п</w:t>
      </w:r>
      <w:r w:rsidR="00B96D34" w:rsidRPr="008366F5">
        <w:t xml:space="preserve">рочие вопросы деятельности </w:t>
      </w:r>
      <w:r w:rsidR="002664F8" w:rsidRPr="008366F5">
        <w:t xml:space="preserve">объекта </w:t>
      </w:r>
      <w:r w:rsidR="00913A30" w:rsidRPr="008366F5">
        <w:t xml:space="preserve">(объектов) </w:t>
      </w:r>
      <w:r w:rsidR="002664F8" w:rsidRPr="008366F5">
        <w:t xml:space="preserve">контроля </w:t>
      </w:r>
      <w:r w:rsidRPr="008366F5">
        <w:t xml:space="preserve">(в том числе мероприятия внутреннего и внешнего контроля, меры по устранению нарушений, особенности ведения учета и </w:t>
      </w:r>
      <w:r w:rsidR="005B38E6" w:rsidRPr="008366F5">
        <w:t>иное</w:t>
      </w:r>
      <w:r w:rsidRPr="008366F5">
        <w:t>)</w:t>
      </w:r>
    </w:p>
    <w:p w14:paraId="4DC07D2D" w14:textId="77777777" w:rsidR="00874EC3" w:rsidRPr="008366F5" w:rsidRDefault="00874EC3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выводы по результатам </w:t>
      </w:r>
      <w:r w:rsidR="00327F49" w:rsidRPr="008366F5">
        <w:t xml:space="preserve">внешней </w:t>
      </w:r>
      <w:r w:rsidRPr="008366F5">
        <w:t>проверки.</w:t>
      </w:r>
    </w:p>
    <w:p w14:paraId="6C8EFA24" w14:textId="77777777" w:rsidR="00874EC3" w:rsidRPr="008366F5" w:rsidRDefault="00874EC3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bCs/>
          <w:szCs w:val="28"/>
        </w:rPr>
        <w:lastRenderedPageBreak/>
        <w:t xml:space="preserve">Структура </w:t>
      </w:r>
      <w:r w:rsidR="009D6A09" w:rsidRPr="008366F5">
        <w:rPr>
          <w:bCs/>
          <w:szCs w:val="28"/>
        </w:rPr>
        <w:t xml:space="preserve">заключения </w:t>
      </w:r>
      <w:r w:rsidR="002664F8" w:rsidRPr="008366F5">
        <w:rPr>
          <w:bCs/>
          <w:szCs w:val="28"/>
        </w:rPr>
        <w:t>Палаты</w:t>
      </w:r>
      <w:r w:rsidR="009D6A09" w:rsidRPr="008366F5">
        <w:rPr>
          <w:bCs/>
          <w:szCs w:val="28"/>
        </w:rPr>
        <w:t xml:space="preserve"> на годовой отчет об исполнении бюджета</w:t>
      </w:r>
      <w:r w:rsidR="009D6A09" w:rsidRPr="008366F5">
        <w:rPr>
          <w:b/>
          <w:szCs w:val="28"/>
        </w:rPr>
        <w:t xml:space="preserve"> </w:t>
      </w:r>
      <w:r w:rsidR="00F22BF0" w:rsidRPr="008366F5">
        <w:rPr>
          <w:szCs w:val="28"/>
        </w:rPr>
        <w:t xml:space="preserve">формируется исходя из задач (вопросов) внешней проверки и структуры </w:t>
      </w:r>
      <w:r w:rsidR="002664F8" w:rsidRPr="008366F5">
        <w:rPr>
          <w:szCs w:val="28"/>
        </w:rPr>
        <w:t>З</w:t>
      </w:r>
      <w:r w:rsidR="00F22BF0" w:rsidRPr="008366F5">
        <w:rPr>
          <w:szCs w:val="28"/>
        </w:rPr>
        <w:t>акона о бюджете (в том числе принципов построения бюджетной классификации) и может включать следующие основные разделы</w:t>
      </w:r>
      <w:r w:rsidRPr="008366F5">
        <w:rPr>
          <w:szCs w:val="28"/>
        </w:rPr>
        <w:t>:</w:t>
      </w:r>
    </w:p>
    <w:p w14:paraId="441F2C44" w14:textId="70F0DD5D" w:rsidR="006068D2" w:rsidRPr="008366F5" w:rsidRDefault="006068D2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общие положения (сроки и полнота представления документов, источники информации для </w:t>
      </w:r>
      <w:r w:rsidR="009D6A09" w:rsidRPr="008366F5">
        <w:t xml:space="preserve">заключения </w:t>
      </w:r>
      <w:r w:rsidR="002664F8" w:rsidRPr="008366F5">
        <w:t>Палаты</w:t>
      </w:r>
      <w:r w:rsidR="009D6A09" w:rsidRPr="008366F5">
        <w:t xml:space="preserve"> на годовой отчет об исполнении бюджета</w:t>
      </w:r>
      <w:r w:rsidRPr="008366F5">
        <w:t xml:space="preserve"> и </w:t>
      </w:r>
      <w:r w:rsidR="005B38E6" w:rsidRPr="008366F5">
        <w:t>иное</w:t>
      </w:r>
      <w:r w:rsidRPr="008366F5">
        <w:t>);</w:t>
      </w:r>
    </w:p>
    <w:p w14:paraId="7AF209D6" w14:textId="540FF270" w:rsidR="006068D2" w:rsidRPr="008366F5" w:rsidRDefault="006068D2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предварительные итоги социально-экономического развития </w:t>
      </w:r>
      <w:r w:rsidR="002664F8" w:rsidRPr="008366F5">
        <w:t>Донецкой Народной Республики</w:t>
      </w:r>
      <w:r w:rsidRPr="008366F5">
        <w:t>, общая характеристика исполнения бюджета;</w:t>
      </w:r>
    </w:p>
    <w:p w14:paraId="32704E7B" w14:textId="77777777" w:rsidR="006068D2" w:rsidRPr="008366F5" w:rsidRDefault="006068D2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исполнение доходной части бюджета, включая общую оценку доходов, налоговы</w:t>
      </w:r>
      <w:r w:rsidR="007133D9" w:rsidRPr="008366F5">
        <w:t>х</w:t>
      </w:r>
      <w:r w:rsidRPr="008366F5">
        <w:t xml:space="preserve"> и неналоговы</w:t>
      </w:r>
      <w:r w:rsidR="007133D9" w:rsidRPr="008366F5">
        <w:t>х</w:t>
      </w:r>
      <w:r w:rsidRPr="008366F5">
        <w:t xml:space="preserve"> доход</w:t>
      </w:r>
      <w:r w:rsidR="007133D9" w:rsidRPr="008366F5">
        <w:t>ов</w:t>
      </w:r>
      <w:r w:rsidRPr="008366F5">
        <w:t>, безвозмездны</w:t>
      </w:r>
      <w:r w:rsidR="007133D9" w:rsidRPr="008366F5">
        <w:t>х</w:t>
      </w:r>
      <w:r w:rsidRPr="008366F5">
        <w:t xml:space="preserve"> поступлени</w:t>
      </w:r>
      <w:r w:rsidR="007133D9" w:rsidRPr="008366F5">
        <w:t>й</w:t>
      </w:r>
      <w:r w:rsidRPr="008366F5">
        <w:t>;</w:t>
      </w:r>
    </w:p>
    <w:p w14:paraId="197F825A" w14:textId="4E88C46A" w:rsidR="007133D9" w:rsidRPr="008366F5" w:rsidRDefault="006068D2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исполнение расходной части бюджета, включая</w:t>
      </w:r>
      <w:r w:rsidR="007133D9" w:rsidRPr="008366F5">
        <w:t xml:space="preserve"> общую оценку расходов, </w:t>
      </w:r>
      <w:r w:rsidR="00AB4ACB" w:rsidRPr="008366F5">
        <w:t xml:space="preserve">в том числе по </w:t>
      </w:r>
      <w:r w:rsidR="00723811" w:rsidRPr="008366F5">
        <w:t>раздел</w:t>
      </w:r>
      <w:r w:rsidR="00AB4ACB" w:rsidRPr="008366F5">
        <w:t>ам</w:t>
      </w:r>
      <w:r w:rsidR="00723811" w:rsidRPr="008366F5">
        <w:t xml:space="preserve"> и подраздел</w:t>
      </w:r>
      <w:r w:rsidR="00AB4ACB" w:rsidRPr="008366F5">
        <w:t>ам</w:t>
      </w:r>
      <w:r w:rsidR="00723811" w:rsidRPr="008366F5">
        <w:t xml:space="preserve"> классификации расходов</w:t>
      </w:r>
      <w:r w:rsidR="00AB4ACB" w:rsidRPr="008366F5">
        <w:t>, анализ расходов на реализацию государственных программ и региональных проектов Донецкой Народной Республики</w:t>
      </w:r>
      <w:r w:rsidR="007133D9" w:rsidRPr="008366F5">
        <w:t>;</w:t>
      </w:r>
    </w:p>
    <w:p w14:paraId="4BB87CFA" w14:textId="77777777" w:rsidR="007133D9" w:rsidRPr="008366F5" w:rsidRDefault="007133D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анализ бюджетных инвестиций;</w:t>
      </w:r>
    </w:p>
    <w:p w14:paraId="7F9F6B31" w14:textId="77777777" w:rsidR="007133D9" w:rsidRPr="008366F5" w:rsidRDefault="007133D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анализ дебиторской и кредиторской задолженности </w:t>
      </w:r>
      <w:r w:rsidR="002664F8" w:rsidRPr="008366F5">
        <w:t>объектов контроля</w:t>
      </w:r>
      <w:r w:rsidRPr="008366F5">
        <w:t>;</w:t>
      </w:r>
    </w:p>
    <w:p w14:paraId="21E037FB" w14:textId="77777777" w:rsidR="007133D9" w:rsidRPr="008366F5" w:rsidRDefault="007133D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оценка дефицита</w:t>
      </w:r>
      <w:r w:rsidR="001473B3" w:rsidRPr="008366F5">
        <w:t xml:space="preserve"> (профицита)</w:t>
      </w:r>
      <w:r w:rsidRPr="008366F5">
        <w:t xml:space="preserve"> бюджета и </w:t>
      </w:r>
      <w:r w:rsidR="00B3742C" w:rsidRPr="008366F5">
        <w:t xml:space="preserve">источников финансирования дефицита, включая </w:t>
      </w:r>
      <w:r w:rsidRPr="008366F5">
        <w:t>бюджетны</w:t>
      </w:r>
      <w:r w:rsidR="00B3742C" w:rsidRPr="008366F5">
        <w:t>е</w:t>
      </w:r>
      <w:r w:rsidRPr="008366F5">
        <w:t xml:space="preserve"> кредит</w:t>
      </w:r>
      <w:r w:rsidR="00B3742C" w:rsidRPr="008366F5">
        <w:t>ы</w:t>
      </w:r>
      <w:r w:rsidRPr="008366F5">
        <w:t>;</w:t>
      </w:r>
    </w:p>
    <w:p w14:paraId="31D0515B" w14:textId="77777777" w:rsidR="007133D9" w:rsidRPr="008366F5" w:rsidRDefault="007133D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анализ долговых и гарантийных обязательств; </w:t>
      </w:r>
    </w:p>
    <w:p w14:paraId="1FCDDA3D" w14:textId="77777777" w:rsidR="00327F49" w:rsidRPr="008366F5" w:rsidRDefault="00327F4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общий объем бюджетных ассигнований, направляемых на исполнение публичных нормативных обязательств; </w:t>
      </w:r>
    </w:p>
    <w:p w14:paraId="373A2942" w14:textId="77777777" w:rsidR="00327F49" w:rsidRPr="008366F5" w:rsidRDefault="00327F4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 xml:space="preserve">объем межбюджетных трансфертов, получаемых из других бюджетов и/или предоставляемых другим бюджетам бюджетной системы </w:t>
      </w:r>
      <w:r w:rsidR="002664F8" w:rsidRPr="008366F5">
        <w:t>Российской Федерации и (или) Донецкой Народной Республики</w:t>
      </w:r>
      <w:r w:rsidRPr="008366F5">
        <w:t>;</w:t>
      </w:r>
    </w:p>
    <w:p w14:paraId="4D4D8D50" w14:textId="77777777" w:rsidR="007133D9" w:rsidRPr="008366F5" w:rsidRDefault="007133D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общие итоги внешней проверки бюджетной отчетности ГАБС;</w:t>
      </w:r>
    </w:p>
    <w:p w14:paraId="333302B7" w14:textId="77777777" w:rsidR="007133D9" w:rsidRPr="008366F5" w:rsidRDefault="007133D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</w:pPr>
      <w:r w:rsidRPr="008366F5">
        <w:t>выводы и рекомендации;</w:t>
      </w:r>
    </w:p>
    <w:p w14:paraId="46FBF95A" w14:textId="77777777" w:rsidR="007133D9" w:rsidRPr="008366F5" w:rsidRDefault="007133D9" w:rsidP="002664F8">
      <w:pPr>
        <w:pStyle w:val="11"/>
        <w:tabs>
          <w:tab w:val="clear" w:pos="1276"/>
          <w:tab w:val="left" w:pos="1080"/>
        </w:tabs>
        <w:suppressAutoHyphens/>
        <w:spacing w:line="360" w:lineRule="exact"/>
        <w:ind w:left="720" w:firstLine="0"/>
      </w:pPr>
      <w:r w:rsidRPr="008366F5">
        <w:t>приложения.</w:t>
      </w:r>
    </w:p>
    <w:p w14:paraId="4B99C77D" w14:textId="77777777" w:rsidR="006C6CD7" w:rsidRPr="008366F5" w:rsidRDefault="006C6CD7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В </w:t>
      </w:r>
      <w:r w:rsidR="009D6A09" w:rsidRPr="008366F5">
        <w:rPr>
          <w:szCs w:val="28"/>
        </w:rPr>
        <w:t xml:space="preserve">заключении </w:t>
      </w:r>
      <w:r w:rsidR="002664F8" w:rsidRPr="008366F5">
        <w:rPr>
          <w:szCs w:val="28"/>
        </w:rPr>
        <w:t>Палаты</w:t>
      </w:r>
      <w:r w:rsidR="009D6A09" w:rsidRPr="008366F5">
        <w:rPr>
          <w:szCs w:val="28"/>
        </w:rPr>
        <w:t xml:space="preserve"> на годовой отчет об исполнении бюджета </w:t>
      </w:r>
      <w:r w:rsidRPr="008366F5">
        <w:rPr>
          <w:szCs w:val="28"/>
        </w:rPr>
        <w:t xml:space="preserve">должны быть отражены основные вопросы соответствия исполнения бюджета Бюджетному кодексу Российской Федерации, общим задачам бюджетной политики, сформулированным в Послании Президента Российской Федерации Федеральному Собранию, основным направлениям бюджетной </w:t>
      </w:r>
      <w:r w:rsidR="00327F49" w:rsidRPr="008366F5">
        <w:rPr>
          <w:szCs w:val="28"/>
        </w:rPr>
        <w:t xml:space="preserve">политики </w:t>
      </w:r>
      <w:r w:rsidRPr="008366F5">
        <w:rPr>
          <w:szCs w:val="28"/>
        </w:rPr>
        <w:t xml:space="preserve">и </w:t>
      </w:r>
      <w:r w:rsidR="00327F49" w:rsidRPr="008366F5">
        <w:rPr>
          <w:szCs w:val="28"/>
        </w:rPr>
        <w:t xml:space="preserve">основным направлениям </w:t>
      </w:r>
      <w:r w:rsidRPr="008366F5">
        <w:rPr>
          <w:szCs w:val="28"/>
        </w:rPr>
        <w:t xml:space="preserve">налоговой политики </w:t>
      </w:r>
      <w:r w:rsidR="002664F8" w:rsidRPr="008366F5">
        <w:t>Донецкой Народной Республики</w:t>
      </w:r>
      <w:r w:rsidRPr="008366F5">
        <w:rPr>
          <w:szCs w:val="28"/>
        </w:rPr>
        <w:t>, иным программным и стратегическим документам.</w:t>
      </w:r>
    </w:p>
    <w:p w14:paraId="6586DF6C" w14:textId="77777777" w:rsidR="006C6CD7" w:rsidRPr="008366F5" w:rsidRDefault="006C6CD7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В </w:t>
      </w:r>
      <w:r w:rsidR="009D6A09" w:rsidRPr="008366F5">
        <w:rPr>
          <w:szCs w:val="28"/>
        </w:rPr>
        <w:t xml:space="preserve">заключении </w:t>
      </w:r>
      <w:r w:rsidR="002664F8" w:rsidRPr="008366F5">
        <w:rPr>
          <w:szCs w:val="28"/>
        </w:rPr>
        <w:t>Палаты</w:t>
      </w:r>
      <w:r w:rsidR="009D6A09" w:rsidRPr="008366F5">
        <w:rPr>
          <w:szCs w:val="28"/>
        </w:rPr>
        <w:t xml:space="preserve"> на годовой отчет об исполнении бюджета</w:t>
      </w:r>
      <w:r w:rsidRPr="008366F5">
        <w:rPr>
          <w:szCs w:val="28"/>
        </w:rPr>
        <w:t xml:space="preserve"> дается оценка основных, наиболее значимых итогов и результатов исполнения бюджета, </w:t>
      </w:r>
      <w:r w:rsidR="00FD501F" w:rsidRPr="008366F5">
        <w:rPr>
          <w:szCs w:val="28"/>
        </w:rPr>
        <w:t xml:space="preserve">включая </w:t>
      </w:r>
      <w:r w:rsidRPr="008366F5">
        <w:rPr>
          <w:szCs w:val="28"/>
        </w:rPr>
        <w:t>исполнени</w:t>
      </w:r>
      <w:r w:rsidR="00FD501F" w:rsidRPr="008366F5">
        <w:rPr>
          <w:szCs w:val="28"/>
        </w:rPr>
        <w:t>е</w:t>
      </w:r>
      <w:r w:rsidRPr="008366F5">
        <w:rPr>
          <w:szCs w:val="28"/>
        </w:rPr>
        <w:t xml:space="preserve"> доходов, расходов и источников финансирования дефицита бюджета за отчетный финансовый год, </w:t>
      </w:r>
      <w:r w:rsidR="00FD501F" w:rsidRPr="008366F5">
        <w:rPr>
          <w:szCs w:val="28"/>
        </w:rPr>
        <w:t xml:space="preserve">а также </w:t>
      </w:r>
      <w:r w:rsidRPr="008366F5">
        <w:rPr>
          <w:szCs w:val="28"/>
        </w:rPr>
        <w:t xml:space="preserve">оценка объема и структуры долговых </w:t>
      </w:r>
      <w:r w:rsidR="006E1F60" w:rsidRPr="008366F5">
        <w:rPr>
          <w:szCs w:val="28"/>
        </w:rPr>
        <w:t xml:space="preserve">и гарантийных </w:t>
      </w:r>
      <w:r w:rsidRPr="008366F5">
        <w:rPr>
          <w:szCs w:val="28"/>
        </w:rPr>
        <w:t>обязательств.</w:t>
      </w:r>
    </w:p>
    <w:p w14:paraId="02362A59" w14:textId="6AFAF329" w:rsidR="001473B3" w:rsidRPr="008366F5" w:rsidRDefault="002D54BC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lastRenderedPageBreak/>
        <w:t xml:space="preserve">В </w:t>
      </w:r>
      <w:r w:rsidR="009D6A09" w:rsidRPr="008366F5">
        <w:rPr>
          <w:szCs w:val="28"/>
        </w:rPr>
        <w:t xml:space="preserve">заключении </w:t>
      </w:r>
      <w:r w:rsidR="002664F8" w:rsidRPr="008366F5">
        <w:rPr>
          <w:szCs w:val="28"/>
        </w:rPr>
        <w:t>Палаты</w:t>
      </w:r>
      <w:r w:rsidR="009D6A09" w:rsidRPr="008366F5">
        <w:rPr>
          <w:szCs w:val="28"/>
        </w:rPr>
        <w:t xml:space="preserve"> на годовой отчет об исполнении бюджета</w:t>
      </w:r>
      <w:r w:rsidRPr="008366F5">
        <w:rPr>
          <w:szCs w:val="28"/>
        </w:rPr>
        <w:t xml:space="preserve"> должны быть отражены все установленные факты неполноты и недостоверности показателей годового отчета об исполнении бюджета, которые утверждаются в </w:t>
      </w:r>
      <w:r w:rsidR="002664F8" w:rsidRPr="008366F5">
        <w:rPr>
          <w:szCs w:val="28"/>
        </w:rPr>
        <w:t>з</w:t>
      </w:r>
      <w:r w:rsidRPr="008366F5">
        <w:rPr>
          <w:szCs w:val="28"/>
        </w:rPr>
        <w:t xml:space="preserve">аконе об исполнении бюджета. В </w:t>
      </w:r>
      <w:r w:rsidR="00675C36" w:rsidRPr="008366F5">
        <w:rPr>
          <w:szCs w:val="28"/>
        </w:rPr>
        <w:t xml:space="preserve">заключении </w:t>
      </w:r>
      <w:r w:rsidRPr="008366F5">
        <w:rPr>
          <w:szCs w:val="28"/>
        </w:rPr>
        <w:t xml:space="preserve">отражаются основные факты неполноты и недостоверности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szCs w:val="28"/>
        </w:rPr>
        <w:t xml:space="preserve"> </w:t>
      </w:r>
      <w:r w:rsidRPr="008366F5">
        <w:rPr>
          <w:szCs w:val="28"/>
        </w:rPr>
        <w:t>бюджетной отчетности главных администраторов бюджетных средств исходя из их существенности.</w:t>
      </w:r>
      <w:r w:rsidR="006E1F60" w:rsidRPr="008366F5">
        <w:rPr>
          <w:szCs w:val="28"/>
        </w:rPr>
        <w:t xml:space="preserve"> </w:t>
      </w:r>
    </w:p>
    <w:p w14:paraId="73035253" w14:textId="656B2E5D" w:rsidR="006E1F60" w:rsidRPr="008366F5" w:rsidRDefault="008A57D7" w:rsidP="009157E5">
      <w:pPr>
        <w:suppressAutoHyphens/>
        <w:spacing w:line="360" w:lineRule="exact"/>
        <w:ind w:firstLine="708"/>
        <w:rPr>
          <w:szCs w:val="28"/>
        </w:rPr>
      </w:pPr>
      <w:r w:rsidRPr="008366F5">
        <w:rPr>
          <w:szCs w:val="28"/>
        </w:rPr>
        <w:t>Грубыми нарушениями</w:t>
      </w:r>
      <w:r w:rsidR="006E1F60" w:rsidRPr="008366F5">
        <w:rPr>
          <w:szCs w:val="28"/>
        </w:rPr>
        <w:t xml:space="preserve"> признаются факты неполноты и недостоверности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szCs w:val="28"/>
        </w:rPr>
        <w:t xml:space="preserve"> </w:t>
      </w:r>
      <w:r w:rsidR="006E1F60" w:rsidRPr="008366F5">
        <w:rPr>
          <w:szCs w:val="28"/>
        </w:rPr>
        <w:t xml:space="preserve">отчетности, в случае устранения которых значение числового показателя строки (графы) формы сводной бюджетной отчетности об исполнении бюджета изменится </w:t>
      </w:r>
      <w:r w:rsidR="003C0530" w:rsidRPr="008366F5">
        <w:rPr>
          <w:szCs w:val="28"/>
        </w:rPr>
        <w:t xml:space="preserve">не менее </w:t>
      </w:r>
      <w:r w:rsidR="006E1F60" w:rsidRPr="008366F5">
        <w:rPr>
          <w:szCs w:val="28"/>
        </w:rPr>
        <w:t xml:space="preserve">чем на </w:t>
      </w:r>
      <w:r w:rsidR="003C0530" w:rsidRPr="008366F5">
        <w:rPr>
          <w:szCs w:val="28"/>
        </w:rPr>
        <w:t>10</w:t>
      </w:r>
      <w:r w:rsidR="006E1F60" w:rsidRPr="008366F5">
        <w:rPr>
          <w:szCs w:val="28"/>
        </w:rPr>
        <w:t xml:space="preserve">%. В случае, если до устранения неполноты и недостоверности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szCs w:val="28"/>
        </w:rPr>
        <w:t xml:space="preserve"> </w:t>
      </w:r>
      <w:r w:rsidR="006E1F60" w:rsidRPr="008366F5">
        <w:rPr>
          <w:szCs w:val="28"/>
        </w:rPr>
        <w:t>значение числового показателя было равно нулю, критерий существенности применяется к показателю более высокого уровня (в который включается значение рассматриваемого показателя). В случае разнонаправленных искажений (и в большую</w:t>
      </w:r>
      <w:r w:rsidR="002664F8" w:rsidRPr="008366F5">
        <w:rPr>
          <w:szCs w:val="28"/>
        </w:rPr>
        <w:t>,</w:t>
      </w:r>
      <w:r w:rsidR="006E1F60" w:rsidRPr="008366F5">
        <w:rPr>
          <w:szCs w:val="28"/>
        </w:rPr>
        <w:t xml:space="preserve"> и в меньшую стороны) учитывается сумма их абсолютных значений (без учета знака).</w:t>
      </w:r>
    </w:p>
    <w:p w14:paraId="617A2A9F" w14:textId="77777777" w:rsidR="006C6CD7" w:rsidRPr="008366F5" w:rsidRDefault="008A57D7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>Выводы и предложения должны соответствовать структуре и содержанию заключения, отражать причины наиболее существенных отклонений и нарушений, допущенных в ходе исполнения бюджета. В выводах необходимо указывать возможные последствия нарушений в случае их несвоевременного устранения, а также, при необходимости,</w:t>
      </w:r>
      <w:r w:rsidRPr="008366F5">
        <w:rPr>
          <w:b/>
          <w:szCs w:val="28"/>
        </w:rPr>
        <w:t xml:space="preserve"> </w:t>
      </w:r>
      <w:r w:rsidRPr="008366F5">
        <w:rPr>
          <w:szCs w:val="28"/>
        </w:rPr>
        <w:t>вносить предложения (рекомендации) по совершенствованию бюджетного процесса и нормативно-правовых актов по финансово-бюджетным вопросам, эффективности использования бюджетных средств</w:t>
      </w:r>
      <w:r w:rsidR="006C6CD7" w:rsidRPr="008366F5">
        <w:rPr>
          <w:szCs w:val="28"/>
        </w:rPr>
        <w:t>.</w:t>
      </w:r>
    </w:p>
    <w:p w14:paraId="26C1F8E5" w14:textId="05736507" w:rsidR="001226F6" w:rsidRPr="008366F5" w:rsidRDefault="006E1F60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При направлении предложений об устранении фактов неполноты и недостоверности </w:t>
      </w:r>
      <w:r w:rsidR="00257A05" w:rsidRPr="008366F5">
        <w:rPr>
          <w:lang w:eastAsia="ru-RU"/>
        </w:rPr>
        <w:t>показателей</w:t>
      </w:r>
      <w:r w:rsidR="00257A05" w:rsidRPr="008366F5">
        <w:rPr>
          <w:szCs w:val="28"/>
        </w:rPr>
        <w:t xml:space="preserve"> </w:t>
      </w:r>
      <w:r w:rsidRPr="008366F5">
        <w:rPr>
          <w:szCs w:val="28"/>
        </w:rPr>
        <w:t>бюджетной отчетности</w:t>
      </w:r>
      <w:r w:rsidR="001E3E1A" w:rsidRPr="008366F5">
        <w:rPr>
          <w:szCs w:val="28"/>
        </w:rPr>
        <w:t>, иных нарушений нормативных правовых актов</w:t>
      </w:r>
      <w:r w:rsidRPr="008366F5">
        <w:rPr>
          <w:szCs w:val="28"/>
        </w:rPr>
        <w:t xml:space="preserve"> следует исходить из того, что на момент завершения внешней проверки бюджетная отчетность за отчетный год уже принята и консолидирована в отчетности об исполнении консолидированного бюджета.</w:t>
      </w:r>
    </w:p>
    <w:p w14:paraId="7A762894" w14:textId="1AD27A0C" w:rsidR="00964BB3" w:rsidRPr="008366F5" w:rsidRDefault="00964BB3" w:rsidP="009157E5">
      <w:pPr>
        <w:suppressAutoHyphens/>
        <w:spacing w:line="360" w:lineRule="exact"/>
        <w:ind w:firstLine="708"/>
        <w:rPr>
          <w:szCs w:val="28"/>
        </w:rPr>
      </w:pPr>
      <w:r w:rsidRPr="008366F5">
        <w:rPr>
          <w:szCs w:val="28"/>
        </w:rPr>
        <w:t xml:space="preserve">Для устранения фактов неполноты и недостоверности показателей годового отчета об исполнении бюджета, которые утверждаются в законе об исполнении бюджета, </w:t>
      </w:r>
      <w:r w:rsidR="002664F8" w:rsidRPr="008366F5">
        <w:rPr>
          <w:szCs w:val="28"/>
        </w:rPr>
        <w:t>объекту контроля</w:t>
      </w:r>
      <w:r w:rsidRPr="008366F5">
        <w:rPr>
          <w:szCs w:val="28"/>
        </w:rPr>
        <w:t xml:space="preserve">, допустившему нарушение, направляется предписание. Для устранения существенных фактов неполноты и недостоверности данных об остатках объектов учета на 1 января очередного финансового года главному администратору бюджетных средств направляется представление. Предложения, направленные на недопущение существенных, типовых или повторяющихся нарушений и недостатков в будущем, направляются </w:t>
      </w:r>
      <w:r w:rsidR="002664F8" w:rsidRPr="008366F5">
        <w:rPr>
          <w:szCs w:val="28"/>
        </w:rPr>
        <w:t xml:space="preserve">Министерству финансов </w:t>
      </w:r>
      <w:r w:rsidR="002664F8" w:rsidRPr="008366F5">
        <w:t>Донецкой Народной Республики</w:t>
      </w:r>
      <w:r w:rsidRPr="008366F5">
        <w:rPr>
          <w:szCs w:val="28"/>
        </w:rPr>
        <w:t xml:space="preserve">. В случае грубого нарушения главным администратором бюджетных средств или подведомственным ему субъектом отчетности правил ведения бюджетного учета и представления бюджетной отчетности </w:t>
      </w:r>
      <w:r w:rsidR="002664F8" w:rsidRPr="008366F5">
        <w:rPr>
          <w:szCs w:val="28"/>
        </w:rPr>
        <w:t>Палата</w:t>
      </w:r>
      <w:r w:rsidRPr="008366F5">
        <w:rPr>
          <w:szCs w:val="28"/>
        </w:rPr>
        <w:t xml:space="preserve"> в соответствии с законодательством принимает меры по </w:t>
      </w:r>
      <w:r w:rsidRPr="008366F5">
        <w:rPr>
          <w:szCs w:val="28"/>
        </w:rPr>
        <w:lastRenderedPageBreak/>
        <w:t>привлечению виновных должностных лиц соответствующего главного администратора к административной ответственности. Нарушитель освобождается от административной ответственности в случае исправления ошибки в установленном порядке.</w:t>
      </w:r>
    </w:p>
    <w:p w14:paraId="21FFA93B" w14:textId="77777777" w:rsidR="006C6CD7" w:rsidRPr="008366F5" w:rsidRDefault="00675C36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rPr>
          <w:szCs w:val="28"/>
        </w:rPr>
        <w:t xml:space="preserve">Заключение </w:t>
      </w:r>
      <w:r w:rsidR="002664F8" w:rsidRPr="008366F5">
        <w:rPr>
          <w:szCs w:val="28"/>
        </w:rPr>
        <w:t>Палаты</w:t>
      </w:r>
      <w:r w:rsidRPr="008366F5">
        <w:rPr>
          <w:szCs w:val="28"/>
        </w:rPr>
        <w:t xml:space="preserve"> на годовой отчет об исполнении бюджета</w:t>
      </w:r>
      <w:r w:rsidR="006C6CD7" w:rsidRPr="008366F5">
        <w:rPr>
          <w:szCs w:val="28"/>
        </w:rPr>
        <w:t xml:space="preserve"> должно отвечать требованиям объективности</w:t>
      </w:r>
      <w:r w:rsidR="00530DCF" w:rsidRPr="008366F5">
        <w:rPr>
          <w:szCs w:val="28"/>
        </w:rPr>
        <w:t>,</w:t>
      </w:r>
      <w:r w:rsidR="006C6CD7" w:rsidRPr="008366F5">
        <w:rPr>
          <w:szCs w:val="28"/>
        </w:rPr>
        <w:t xml:space="preserve"> своевременности, </w:t>
      </w:r>
      <w:r w:rsidR="00530DCF" w:rsidRPr="008366F5">
        <w:rPr>
          <w:szCs w:val="28"/>
        </w:rPr>
        <w:t xml:space="preserve">обоснованности, четкости и доступности изложения. </w:t>
      </w:r>
      <w:r w:rsidR="00F61AA4" w:rsidRPr="008366F5">
        <w:rPr>
          <w:szCs w:val="28"/>
        </w:rPr>
        <w:t xml:space="preserve">В заключении рекомендуется </w:t>
      </w:r>
      <w:r w:rsidR="006C6CD7" w:rsidRPr="008366F5">
        <w:rPr>
          <w:szCs w:val="28"/>
        </w:rPr>
        <w:t xml:space="preserve">отражать как положительные, так и отрицательные </w:t>
      </w:r>
      <w:r w:rsidR="00DD28D8" w:rsidRPr="008366F5">
        <w:rPr>
          <w:szCs w:val="28"/>
        </w:rPr>
        <w:t>моменты, выявленные в ходе внешней проверки</w:t>
      </w:r>
      <w:r w:rsidR="006C6CD7" w:rsidRPr="008366F5">
        <w:rPr>
          <w:szCs w:val="28"/>
        </w:rPr>
        <w:t>.</w:t>
      </w:r>
    </w:p>
    <w:p w14:paraId="680C12D3" w14:textId="77777777" w:rsidR="006135FE" w:rsidRPr="008366F5" w:rsidRDefault="006135FE" w:rsidP="00CB27AD">
      <w:pPr>
        <w:suppressAutoHyphens/>
        <w:spacing w:line="360" w:lineRule="exact"/>
        <w:ind w:firstLine="0"/>
        <w:rPr>
          <w:szCs w:val="28"/>
        </w:rPr>
      </w:pPr>
    </w:p>
    <w:p w14:paraId="323B130D" w14:textId="77777777" w:rsidR="006135FE" w:rsidRPr="00BC3BC1" w:rsidRDefault="006135FE" w:rsidP="00CB27AD">
      <w:pPr>
        <w:pStyle w:val="1"/>
        <w:suppressAutoHyphens/>
        <w:spacing w:before="0" w:after="0" w:line="360" w:lineRule="exact"/>
        <w:rPr>
          <w:rFonts w:ascii="Times New Roman" w:hAnsi="Times New Roman"/>
          <w:b w:val="0"/>
        </w:rPr>
      </w:pPr>
      <w:bookmarkStart w:id="7" w:name="_Toc423596223"/>
      <w:r w:rsidRPr="00BC3BC1">
        <w:rPr>
          <w:rFonts w:ascii="Times New Roman" w:hAnsi="Times New Roman"/>
          <w:b w:val="0"/>
        </w:rPr>
        <w:t xml:space="preserve">Порядок рассмотрения и направления </w:t>
      </w:r>
      <w:bookmarkEnd w:id="7"/>
      <w:r w:rsidR="002B066F" w:rsidRPr="00BC3BC1">
        <w:rPr>
          <w:rFonts w:ascii="Times New Roman" w:hAnsi="Times New Roman"/>
          <w:b w:val="0"/>
        </w:rPr>
        <w:t>заклю</w:t>
      </w:r>
      <w:bookmarkStart w:id="8" w:name="_GoBack"/>
      <w:bookmarkEnd w:id="8"/>
      <w:r w:rsidR="002B066F" w:rsidRPr="00BC3BC1">
        <w:rPr>
          <w:rFonts w:ascii="Times New Roman" w:hAnsi="Times New Roman"/>
          <w:b w:val="0"/>
        </w:rPr>
        <w:t>чения Палаты</w:t>
      </w:r>
    </w:p>
    <w:p w14:paraId="1F56B0DE" w14:textId="77777777" w:rsidR="002664F8" w:rsidRPr="008366F5" w:rsidRDefault="002664F8" w:rsidP="002664F8"/>
    <w:p w14:paraId="5BCBF1A4" w14:textId="77777777" w:rsidR="00AB4ACB" w:rsidRPr="008366F5" w:rsidRDefault="00AB4ACB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t xml:space="preserve">Проект заключения </w:t>
      </w:r>
      <w:r w:rsidRPr="008366F5">
        <w:rPr>
          <w:szCs w:val="28"/>
        </w:rPr>
        <w:t>Палаты</w:t>
      </w:r>
      <w:r w:rsidRPr="008366F5">
        <w:t xml:space="preserve"> на годовой отчет об исполнении бюджета рассматривается и утверждается коллегией </w:t>
      </w:r>
      <w:r w:rsidRPr="008366F5">
        <w:rPr>
          <w:szCs w:val="28"/>
        </w:rPr>
        <w:t>Палаты.</w:t>
      </w:r>
    </w:p>
    <w:p w14:paraId="3A01F4E0" w14:textId="77777777" w:rsidR="00AB4ACB" w:rsidRPr="008366F5" w:rsidRDefault="00AB4ACB" w:rsidP="009157E5">
      <w:pPr>
        <w:numPr>
          <w:ilvl w:val="1"/>
          <w:numId w:val="3"/>
        </w:numPr>
        <w:suppressAutoHyphens/>
        <w:spacing w:line="360" w:lineRule="exact"/>
        <w:ind w:left="0"/>
        <w:rPr>
          <w:szCs w:val="28"/>
        </w:rPr>
      </w:pPr>
      <w:r w:rsidRPr="008366F5">
        <w:t xml:space="preserve">Рассмотрение коллегией </w:t>
      </w:r>
      <w:r w:rsidRPr="008366F5">
        <w:rPr>
          <w:szCs w:val="28"/>
        </w:rPr>
        <w:t>Палаты</w:t>
      </w:r>
      <w:r w:rsidRPr="008366F5">
        <w:t xml:space="preserve"> проекта заключения </w:t>
      </w:r>
      <w:r w:rsidRPr="008366F5">
        <w:rPr>
          <w:szCs w:val="28"/>
        </w:rPr>
        <w:t>Палаты</w:t>
      </w:r>
      <w:r w:rsidRPr="008366F5">
        <w:t xml:space="preserve"> на годовой отчет и направление заключения Палаты в Народный Совет </w:t>
      </w:r>
      <w:r w:rsidRPr="008366F5">
        <w:rPr>
          <w:szCs w:val="28"/>
        </w:rPr>
        <w:t>Донецкой Народной Республики</w:t>
      </w:r>
      <w:r w:rsidRPr="008366F5">
        <w:t xml:space="preserve">, </w:t>
      </w:r>
      <w:r w:rsidR="00671C8B" w:rsidRPr="008366F5">
        <w:t xml:space="preserve">Председателю </w:t>
      </w:r>
      <w:r w:rsidRPr="008366F5">
        <w:t>Правительств</w:t>
      </w:r>
      <w:r w:rsidR="00671C8B" w:rsidRPr="008366F5">
        <w:t>а</w:t>
      </w:r>
      <w:r w:rsidRPr="008366F5">
        <w:t xml:space="preserve"> </w:t>
      </w:r>
      <w:r w:rsidRPr="008366F5">
        <w:rPr>
          <w:szCs w:val="28"/>
        </w:rPr>
        <w:t xml:space="preserve">Донецкой Народной Республики осуществляется с учетом </w:t>
      </w:r>
      <w:r w:rsidR="00811DAA" w:rsidRPr="008366F5">
        <w:rPr>
          <w:szCs w:val="28"/>
        </w:rPr>
        <w:t>положений БК РФ, Закона о бюджетном процессе в ДНР</w:t>
      </w:r>
      <w:r w:rsidRPr="008366F5">
        <w:rPr>
          <w:szCs w:val="28"/>
        </w:rPr>
        <w:t>.</w:t>
      </w:r>
    </w:p>
    <w:sectPr w:rsidR="00AB4ACB" w:rsidRPr="008366F5" w:rsidSect="002E62A3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B6C09" w14:textId="77777777" w:rsidR="009F72F8" w:rsidRDefault="009F72F8" w:rsidP="0032532C">
      <w:r>
        <w:separator/>
      </w:r>
    </w:p>
  </w:endnote>
  <w:endnote w:type="continuationSeparator" w:id="0">
    <w:p w14:paraId="0CB5E3D6" w14:textId="77777777" w:rsidR="009F72F8" w:rsidRDefault="009F72F8" w:rsidP="0032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EA856" w14:textId="77777777" w:rsidR="005E45FE" w:rsidRDefault="005E45FE" w:rsidP="00A01A9E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18CCBAE" w14:textId="77777777" w:rsidR="005E45FE" w:rsidRDefault="005E4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C767" w14:textId="77777777" w:rsidR="009F72F8" w:rsidRDefault="009F72F8" w:rsidP="0032532C">
      <w:r>
        <w:separator/>
      </w:r>
    </w:p>
  </w:footnote>
  <w:footnote w:type="continuationSeparator" w:id="0">
    <w:p w14:paraId="718045FE" w14:textId="77777777" w:rsidR="009F72F8" w:rsidRDefault="009F72F8" w:rsidP="0032532C">
      <w:r>
        <w:continuationSeparator/>
      </w:r>
    </w:p>
  </w:footnote>
  <w:footnote w:id="1">
    <w:p w14:paraId="790DE37E" w14:textId="77777777" w:rsidR="005E45FE" w:rsidRPr="00CB27AD" w:rsidRDefault="005E45FE">
      <w:pPr>
        <w:pStyle w:val="afa"/>
        <w:rPr>
          <w:lang w:val="ru-RU"/>
        </w:rPr>
      </w:pPr>
      <w:r>
        <w:rPr>
          <w:rStyle w:val="afc"/>
        </w:rPr>
        <w:footnoteRef/>
      </w:r>
      <w:r>
        <w:t xml:space="preserve"> Главный администратор бюджетных средств – главные распорядители бюджетных средств, главные администраторы доходов бюджета, главные администраторы источников финансирования дефицита бюджета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76A2" w14:textId="77777777" w:rsidR="005E45FE" w:rsidRDefault="005E45FE" w:rsidP="00A01A9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BB30A01" w14:textId="77777777" w:rsidR="005E45FE" w:rsidRDefault="005E45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B31BE" w14:textId="7FC435B0" w:rsidR="005E45FE" w:rsidRPr="0032532C" w:rsidRDefault="005E45FE">
    <w:pPr>
      <w:pStyle w:val="a3"/>
      <w:jc w:val="center"/>
      <w:rPr>
        <w:sz w:val="24"/>
        <w:szCs w:val="24"/>
      </w:rPr>
    </w:pPr>
    <w:r w:rsidRPr="0032532C">
      <w:rPr>
        <w:sz w:val="24"/>
        <w:szCs w:val="24"/>
      </w:rPr>
      <w:fldChar w:fldCharType="begin"/>
    </w:r>
    <w:r w:rsidRPr="0032532C">
      <w:rPr>
        <w:sz w:val="24"/>
        <w:szCs w:val="24"/>
      </w:rPr>
      <w:instrText xml:space="preserve"> PAGE   \* MERGEFORMAT </w:instrText>
    </w:r>
    <w:r w:rsidRPr="0032532C">
      <w:rPr>
        <w:sz w:val="24"/>
        <w:szCs w:val="24"/>
      </w:rPr>
      <w:fldChar w:fldCharType="separate"/>
    </w:r>
    <w:r w:rsidR="00BC3BC1">
      <w:rPr>
        <w:noProof/>
        <w:sz w:val="24"/>
        <w:szCs w:val="24"/>
      </w:rPr>
      <w:t>16</w:t>
    </w:r>
    <w:r w:rsidRPr="0032532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0F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88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EC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9C25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E6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F61B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0659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409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B2E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8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B1182"/>
    <w:multiLevelType w:val="hybridMultilevel"/>
    <w:tmpl w:val="AB86E570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E86A49"/>
    <w:multiLevelType w:val="multilevel"/>
    <w:tmpl w:val="5E16DB2E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1D6643C"/>
    <w:multiLevelType w:val="hybridMultilevel"/>
    <w:tmpl w:val="42D44E48"/>
    <w:lvl w:ilvl="0" w:tplc="0A0237AA">
      <w:numFmt w:val="bullet"/>
      <w:lvlText w:val=""/>
      <w:lvlJc w:val="left"/>
      <w:pPr>
        <w:tabs>
          <w:tab w:val="num" w:pos="2483"/>
        </w:tabs>
        <w:ind w:left="2483" w:hanging="10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062471"/>
    <w:multiLevelType w:val="hybridMultilevel"/>
    <w:tmpl w:val="38964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F2596"/>
    <w:multiLevelType w:val="hybridMultilevel"/>
    <w:tmpl w:val="2F5E7610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A72DB"/>
    <w:multiLevelType w:val="hybridMultilevel"/>
    <w:tmpl w:val="F9B4133A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5286"/>
    <w:multiLevelType w:val="hybridMultilevel"/>
    <w:tmpl w:val="3752A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228EA"/>
    <w:multiLevelType w:val="hybridMultilevel"/>
    <w:tmpl w:val="B406FF5E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3A13"/>
    <w:multiLevelType w:val="hybridMultilevel"/>
    <w:tmpl w:val="3D6A93E4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C0503"/>
    <w:multiLevelType w:val="hybridMultilevel"/>
    <w:tmpl w:val="D4AEAD96"/>
    <w:lvl w:ilvl="0" w:tplc="D74287CE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841E4"/>
    <w:multiLevelType w:val="hybridMultilevel"/>
    <w:tmpl w:val="74661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84D1F"/>
    <w:multiLevelType w:val="hybridMultilevel"/>
    <w:tmpl w:val="EACE91C4"/>
    <w:lvl w:ilvl="0" w:tplc="7D6E7E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BE0292"/>
    <w:multiLevelType w:val="hybridMultilevel"/>
    <w:tmpl w:val="8E76D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14269"/>
    <w:multiLevelType w:val="hybridMultilevel"/>
    <w:tmpl w:val="DED05684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177CD"/>
    <w:multiLevelType w:val="hybridMultilevel"/>
    <w:tmpl w:val="959631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69C032F7"/>
    <w:multiLevelType w:val="multilevel"/>
    <w:tmpl w:val="4EE2A39A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trike w:val="0"/>
      </w:rPr>
    </w:lvl>
    <w:lvl w:ilvl="2">
      <w:start w:val="1"/>
      <w:numFmt w:val="decimal"/>
      <w:suff w:val="space"/>
      <w:lvlText w:val="%1.%2.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2B83D4B"/>
    <w:multiLevelType w:val="hybridMultilevel"/>
    <w:tmpl w:val="5A2A9A0E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31F1E"/>
    <w:multiLevelType w:val="hybridMultilevel"/>
    <w:tmpl w:val="F0DA7DBC"/>
    <w:lvl w:ilvl="0" w:tplc="0A0237AA">
      <w:numFmt w:val="bullet"/>
      <w:lvlText w:val=""/>
      <w:lvlJc w:val="left"/>
      <w:pPr>
        <w:tabs>
          <w:tab w:val="num" w:pos="1774"/>
        </w:tabs>
        <w:ind w:left="1774" w:hanging="10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7C358C5"/>
    <w:multiLevelType w:val="hybridMultilevel"/>
    <w:tmpl w:val="78B67E2A"/>
    <w:lvl w:ilvl="0" w:tplc="DDCEA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7"/>
  </w:num>
  <w:num w:numId="11">
    <w:abstractNumId w:val="12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5"/>
  </w:num>
  <w:num w:numId="24">
    <w:abstractNumId w:val="25"/>
  </w:num>
  <w:num w:numId="25">
    <w:abstractNumId w:val="16"/>
  </w:num>
  <w:num w:numId="26">
    <w:abstractNumId w:val="20"/>
  </w:num>
  <w:num w:numId="27">
    <w:abstractNumId w:val="13"/>
  </w:num>
  <w:num w:numId="28">
    <w:abstractNumId w:val="22"/>
  </w:num>
  <w:num w:numId="29">
    <w:abstractNumId w:val="28"/>
  </w:num>
  <w:num w:numId="30">
    <w:abstractNumId w:val="14"/>
  </w:num>
  <w:num w:numId="31">
    <w:abstractNumId w:val="23"/>
  </w:num>
  <w:num w:numId="32">
    <w:abstractNumId w:val="10"/>
  </w:num>
  <w:num w:numId="33">
    <w:abstractNumId w:val="15"/>
  </w:num>
  <w:num w:numId="34">
    <w:abstractNumId w:val="26"/>
  </w:num>
  <w:num w:numId="35">
    <w:abstractNumId w:val="1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2C"/>
    <w:rsid w:val="00002B4E"/>
    <w:rsid w:val="0000578A"/>
    <w:rsid w:val="00005F88"/>
    <w:rsid w:val="000108AB"/>
    <w:rsid w:val="000109B3"/>
    <w:rsid w:val="00011C99"/>
    <w:rsid w:val="0001313F"/>
    <w:rsid w:val="00013F16"/>
    <w:rsid w:val="00017B59"/>
    <w:rsid w:val="00017DCD"/>
    <w:rsid w:val="00021073"/>
    <w:rsid w:val="00021523"/>
    <w:rsid w:val="00021A2E"/>
    <w:rsid w:val="00021CA9"/>
    <w:rsid w:val="000221C9"/>
    <w:rsid w:val="00023627"/>
    <w:rsid w:val="000241F4"/>
    <w:rsid w:val="000248A2"/>
    <w:rsid w:val="000264C7"/>
    <w:rsid w:val="000268C3"/>
    <w:rsid w:val="000269D9"/>
    <w:rsid w:val="000269F9"/>
    <w:rsid w:val="00026FED"/>
    <w:rsid w:val="00030AFB"/>
    <w:rsid w:val="000315E5"/>
    <w:rsid w:val="000326FC"/>
    <w:rsid w:val="00032730"/>
    <w:rsid w:val="00032E88"/>
    <w:rsid w:val="00033625"/>
    <w:rsid w:val="00033949"/>
    <w:rsid w:val="00034104"/>
    <w:rsid w:val="0004092C"/>
    <w:rsid w:val="00043B9B"/>
    <w:rsid w:val="00044079"/>
    <w:rsid w:val="000444B4"/>
    <w:rsid w:val="00044F52"/>
    <w:rsid w:val="00046A47"/>
    <w:rsid w:val="00046CED"/>
    <w:rsid w:val="00050959"/>
    <w:rsid w:val="00051E46"/>
    <w:rsid w:val="00052948"/>
    <w:rsid w:val="00053677"/>
    <w:rsid w:val="00054EB4"/>
    <w:rsid w:val="00055478"/>
    <w:rsid w:val="00060A5A"/>
    <w:rsid w:val="00062F96"/>
    <w:rsid w:val="00063E27"/>
    <w:rsid w:val="000645A9"/>
    <w:rsid w:val="00065624"/>
    <w:rsid w:val="00065C1A"/>
    <w:rsid w:val="00066851"/>
    <w:rsid w:val="000669DE"/>
    <w:rsid w:val="00066B94"/>
    <w:rsid w:val="00067050"/>
    <w:rsid w:val="000672A4"/>
    <w:rsid w:val="0006757E"/>
    <w:rsid w:val="00067BD5"/>
    <w:rsid w:val="00067DD8"/>
    <w:rsid w:val="00070185"/>
    <w:rsid w:val="00070F2A"/>
    <w:rsid w:val="00072B4B"/>
    <w:rsid w:val="000736A1"/>
    <w:rsid w:val="00076831"/>
    <w:rsid w:val="00076D13"/>
    <w:rsid w:val="0008065A"/>
    <w:rsid w:val="00080B76"/>
    <w:rsid w:val="0008143C"/>
    <w:rsid w:val="0008246C"/>
    <w:rsid w:val="000830DE"/>
    <w:rsid w:val="00083D18"/>
    <w:rsid w:val="00083FFD"/>
    <w:rsid w:val="000850AC"/>
    <w:rsid w:val="00087D33"/>
    <w:rsid w:val="00090730"/>
    <w:rsid w:val="00091428"/>
    <w:rsid w:val="00092D90"/>
    <w:rsid w:val="00093126"/>
    <w:rsid w:val="000940E1"/>
    <w:rsid w:val="00095323"/>
    <w:rsid w:val="000956D4"/>
    <w:rsid w:val="000958C4"/>
    <w:rsid w:val="000A019A"/>
    <w:rsid w:val="000A0AD4"/>
    <w:rsid w:val="000A0BE0"/>
    <w:rsid w:val="000A6979"/>
    <w:rsid w:val="000A72FD"/>
    <w:rsid w:val="000B041D"/>
    <w:rsid w:val="000B0484"/>
    <w:rsid w:val="000B1A0D"/>
    <w:rsid w:val="000B25C0"/>
    <w:rsid w:val="000B2729"/>
    <w:rsid w:val="000B2B05"/>
    <w:rsid w:val="000B4277"/>
    <w:rsid w:val="000B431C"/>
    <w:rsid w:val="000B535E"/>
    <w:rsid w:val="000B5692"/>
    <w:rsid w:val="000B56E7"/>
    <w:rsid w:val="000B6963"/>
    <w:rsid w:val="000B7C45"/>
    <w:rsid w:val="000C01D3"/>
    <w:rsid w:val="000C0C2D"/>
    <w:rsid w:val="000C1B63"/>
    <w:rsid w:val="000C1B80"/>
    <w:rsid w:val="000C355A"/>
    <w:rsid w:val="000C39D9"/>
    <w:rsid w:val="000C4307"/>
    <w:rsid w:val="000C51E6"/>
    <w:rsid w:val="000C5D8B"/>
    <w:rsid w:val="000C613A"/>
    <w:rsid w:val="000C6CE4"/>
    <w:rsid w:val="000C6EF3"/>
    <w:rsid w:val="000D049F"/>
    <w:rsid w:val="000D0FE2"/>
    <w:rsid w:val="000D1818"/>
    <w:rsid w:val="000D2EE5"/>
    <w:rsid w:val="000D3036"/>
    <w:rsid w:val="000D4C74"/>
    <w:rsid w:val="000D6553"/>
    <w:rsid w:val="000D7268"/>
    <w:rsid w:val="000E0461"/>
    <w:rsid w:val="000E063B"/>
    <w:rsid w:val="000E0FDB"/>
    <w:rsid w:val="000E2307"/>
    <w:rsid w:val="000E2960"/>
    <w:rsid w:val="000E4178"/>
    <w:rsid w:val="000E4C20"/>
    <w:rsid w:val="000E50EE"/>
    <w:rsid w:val="000E58E6"/>
    <w:rsid w:val="000E60D2"/>
    <w:rsid w:val="000F0FAA"/>
    <w:rsid w:val="000F177F"/>
    <w:rsid w:val="000F1822"/>
    <w:rsid w:val="000F3216"/>
    <w:rsid w:val="000F3DA0"/>
    <w:rsid w:val="000F47B2"/>
    <w:rsid w:val="000F4AA4"/>
    <w:rsid w:val="000F5F6E"/>
    <w:rsid w:val="000F64A3"/>
    <w:rsid w:val="000F691F"/>
    <w:rsid w:val="000F7EB7"/>
    <w:rsid w:val="00100844"/>
    <w:rsid w:val="00101B43"/>
    <w:rsid w:val="0010372E"/>
    <w:rsid w:val="001038C4"/>
    <w:rsid w:val="00103A47"/>
    <w:rsid w:val="00104252"/>
    <w:rsid w:val="00104925"/>
    <w:rsid w:val="001075BA"/>
    <w:rsid w:val="0011018B"/>
    <w:rsid w:val="00112B70"/>
    <w:rsid w:val="0011390D"/>
    <w:rsid w:val="00114219"/>
    <w:rsid w:val="00114726"/>
    <w:rsid w:val="00116ADA"/>
    <w:rsid w:val="00120A06"/>
    <w:rsid w:val="00121F97"/>
    <w:rsid w:val="001221F1"/>
    <w:rsid w:val="001226F6"/>
    <w:rsid w:val="00122B3D"/>
    <w:rsid w:val="00124D5B"/>
    <w:rsid w:val="001259E8"/>
    <w:rsid w:val="00125B0C"/>
    <w:rsid w:val="001271BF"/>
    <w:rsid w:val="00127AB8"/>
    <w:rsid w:val="00130020"/>
    <w:rsid w:val="00132986"/>
    <w:rsid w:val="00132B05"/>
    <w:rsid w:val="0013388D"/>
    <w:rsid w:val="00136AFC"/>
    <w:rsid w:val="00137036"/>
    <w:rsid w:val="00140500"/>
    <w:rsid w:val="00140D13"/>
    <w:rsid w:val="0014423A"/>
    <w:rsid w:val="00145600"/>
    <w:rsid w:val="0014622D"/>
    <w:rsid w:val="001473B3"/>
    <w:rsid w:val="001478E9"/>
    <w:rsid w:val="00151538"/>
    <w:rsid w:val="001521B8"/>
    <w:rsid w:val="00154641"/>
    <w:rsid w:val="0015601B"/>
    <w:rsid w:val="00156A80"/>
    <w:rsid w:val="00157C2A"/>
    <w:rsid w:val="00157EF2"/>
    <w:rsid w:val="00160F38"/>
    <w:rsid w:val="00163195"/>
    <w:rsid w:val="00163D83"/>
    <w:rsid w:val="00164825"/>
    <w:rsid w:val="00164C97"/>
    <w:rsid w:val="00165B35"/>
    <w:rsid w:val="00167E1D"/>
    <w:rsid w:val="00171C9D"/>
    <w:rsid w:val="00173617"/>
    <w:rsid w:val="001766B5"/>
    <w:rsid w:val="00177025"/>
    <w:rsid w:val="001802EC"/>
    <w:rsid w:val="00181A9B"/>
    <w:rsid w:val="00182CB4"/>
    <w:rsid w:val="001831DF"/>
    <w:rsid w:val="001840C1"/>
    <w:rsid w:val="00184313"/>
    <w:rsid w:val="001846AD"/>
    <w:rsid w:val="001855AE"/>
    <w:rsid w:val="001858C9"/>
    <w:rsid w:val="00186002"/>
    <w:rsid w:val="0018633E"/>
    <w:rsid w:val="00186D47"/>
    <w:rsid w:val="00186F27"/>
    <w:rsid w:val="00186F60"/>
    <w:rsid w:val="001872AB"/>
    <w:rsid w:val="00191C12"/>
    <w:rsid w:val="0019274B"/>
    <w:rsid w:val="00194BFA"/>
    <w:rsid w:val="00194C90"/>
    <w:rsid w:val="0019535C"/>
    <w:rsid w:val="00195C46"/>
    <w:rsid w:val="00196A4B"/>
    <w:rsid w:val="00196E11"/>
    <w:rsid w:val="001975F6"/>
    <w:rsid w:val="001A01A1"/>
    <w:rsid w:val="001A01CC"/>
    <w:rsid w:val="001A0ED6"/>
    <w:rsid w:val="001A3477"/>
    <w:rsid w:val="001A4D30"/>
    <w:rsid w:val="001A530F"/>
    <w:rsid w:val="001A79FE"/>
    <w:rsid w:val="001B0280"/>
    <w:rsid w:val="001B087F"/>
    <w:rsid w:val="001B0E53"/>
    <w:rsid w:val="001B1036"/>
    <w:rsid w:val="001B15DF"/>
    <w:rsid w:val="001B4BAE"/>
    <w:rsid w:val="001B5312"/>
    <w:rsid w:val="001B554C"/>
    <w:rsid w:val="001B5F11"/>
    <w:rsid w:val="001B79BA"/>
    <w:rsid w:val="001C16F7"/>
    <w:rsid w:val="001C1BD9"/>
    <w:rsid w:val="001C22D4"/>
    <w:rsid w:val="001C5A3C"/>
    <w:rsid w:val="001C64C7"/>
    <w:rsid w:val="001D1A96"/>
    <w:rsid w:val="001D311E"/>
    <w:rsid w:val="001D5C61"/>
    <w:rsid w:val="001D5D40"/>
    <w:rsid w:val="001D65E9"/>
    <w:rsid w:val="001D6648"/>
    <w:rsid w:val="001D6D0C"/>
    <w:rsid w:val="001D6E33"/>
    <w:rsid w:val="001E034F"/>
    <w:rsid w:val="001E0915"/>
    <w:rsid w:val="001E2003"/>
    <w:rsid w:val="001E33CE"/>
    <w:rsid w:val="001E3E1A"/>
    <w:rsid w:val="001E6FFF"/>
    <w:rsid w:val="001E7BC2"/>
    <w:rsid w:val="001F099F"/>
    <w:rsid w:val="001F1BD5"/>
    <w:rsid w:val="001F2122"/>
    <w:rsid w:val="001F50AB"/>
    <w:rsid w:val="002001DE"/>
    <w:rsid w:val="00200C3A"/>
    <w:rsid w:val="0020241B"/>
    <w:rsid w:val="00203953"/>
    <w:rsid w:val="00203E09"/>
    <w:rsid w:val="0020434B"/>
    <w:rsid w:val="00206D08"/>
    <w:rsid w:val="00210A51"/>
    <w:rsid w:val="00210E7A"/>
    <w:rsid w:val="00213F7E"/>
    <w:rsid w:val="0021426C"/>
    <w:rsid w:val="00214968"/>
    <w:rsid w:val="00215C95"/>
    <w:rsid w:val="002161EB"/>
    <w:rsid w:val="00217221"/>
    <w:rsid w:val="00220AFE"/>
    <w:rsid w:val="00221EB8"/>
    <w:rsid w:val="0022202F"/>
    <w:rsid w:val="002226DE"/>
    <w:rsid w:val="00222D23"/>
    <w:rsid w:val="00222E64"/>
    <w:rsid w:val="0022341A"/>
    <w:rsid w:val="00223D42"/>
    <w:rsid w:val="00227616"/>
    <w:rsid w:val="0023114D"/>
    <w:rsid w:val="002315E5"/>
    <w:rsid w:val="0023178F"/>
    <w:rsid w:val="002320A8"/>
    <w:rsid w:val="002342E5"/>
    <w:rsid w:val="00236970"/>
    <w:rsid w:val="00236DA0"/>
    <w:rsid w:val="00237D78"/>
    <w:rsid w:val="00237D94"/>
    <w:rsid w:val="002400EB"/>
    <w:rsid w:val="002406A5"/>
    <w:rsid w:val="00240DD5"/>
    <w:rsid w:val="0024198B"/>
    <w:rsid w:val="00242B5E"/>
    <w:rsid w:val="00244BF7"/>
    <w:rsid w:val="00247979"/>
    <w:rsid w:val="0025108A"/>
    <w:rsid w:val="002554E9"/>
    <w:rsid w:val="00255C67"/>
    <w:rsid w:val="00255EDC"/>
    <w:rsid w:val="00255FF7"/>
    <w:rsid w:val="002565B6"/>
    <w:rsid w:val="0025740E"/>
    <w:rsid w:val="00257A05"/>
    <w:rsid w:val="002602C4"/>
    <w:rsid w:val="00262D64"/>
    <w:rsid w:val="00263507"/>
    <w:rsid w:val="002639B9"/>
    <w:rsid w:val="00263B0E"/>
    <w:rsid w:val="00263C9B"/>
    <w:rsid w:val="002647A9"/>
    <w:rsid w:val="00264FDF"/>
    <w:rsid w:val="002664F8"/>
    <w:rsid w:val="002709C7"/>
    <w:rsid w:val="00270C32"/>
    <w:rsid w:val="00271D42"/>
    <w:rsid w:val="00275A3B"/>
    <w:rsid w:val="002760CF"/>
    <w:rsid w:val="002771FA"/>
    <w:rsid w:val="002777EA"/>
    <w:rsid w:val="00277B4D"/>
    <w:rsid w:val="00277C2C"/>
    <w:rsid w:val="002800D9"/>
    <w:rsid w:val="002801C5"/>
    <w:rsid w:val="00282715"/>
    <w:rsid w:val="00286B7B"/>
    <w:rsid w:val="00287B3B"/>
    <w:rsid w:val="002913E7"/>
    <w:rsid w:val="00292BC4"/>
    <w:rsid w:val="00294898"/>
    <w:rsid w:val="00295CF9"/>
    <w:rsid w:val="002A19CF"/>
    <w:rsid w:val="002A1E48"/>
    <w:rsid w:val="002A3963"/>
    <w:rsid w:val="002A4007"/>
    <w:rsid w:val="002A7A2C"/>
    <w:rsid w:val="002A7DCA"/>
    <w:rsid w:val="002B0104"/>
    <w:rsid w:val="002B066F"/>
    <w:rsid w:val="002B1F44"/>
    <w:rsid w:val="002B2C30"/>
    <w:rsid w:val="002B3516"/>
    <w:rsid w:val="002B68F2"/>
    <w:rsid w:val="002B6EAB"/>
    <w:rsid w:val="002C0162"/>
    <w:rsid w:val="002C17E7"/>
    <w:rsid w:val="002C1D35"/>
    <w:rsid w:val="002C306A"/>
    <w:rsid w:val="002C30E3"/>
    <w:rsid w:val="002D14AB"/>
    <w:rsid w:val="002D2CF4"/>
    <w:rsid w:val="002D38BE"/>
    <w:rsid w:val="002D4C07"/>
    <w:rsid w:val="002D54BC"/>
    <w:rsid w:val="002D5A5B"/>
    <w:rsid w:val="002D6A8B"/>
    <w:rsid w:val="002D7152"/>
    <w:rsid w:val="002D7988"/>
    <w:rsid w:val="002E18BF"/>
    <w:rsid w:val="002E2F52"/>
    <w:rsid w:val="002E3131"/>
    <w:rsid w:val="002E31C9"/>
    <w:rsid w:val="002E5456"/>
    <w:rsid w:val="002E62A3"/>
    <w:rsid w:val="002E64C0"/>
    <w:rsid w:val="002E707F"/>
    <w:rsid w:val="002F1C38"/>
    <w:rsid w:val="002F3319"/>
    <w:rsid w:val="002F386F"/>
    <w:rsid w:val="002F5A92"/>
    <w:rsid w:val="002F7C46"/>
    <w:rsid w:val="00301FD2"/>
    <w:rsid w:val="0030247F"/>
    <w:rsid w:val="00304ACE"/>
    <w:rsid w:val="00305CE3"/>
    <w:rsid w:val="0030794F"/>
    <w:rsid w:val="00310284"/>
    <w:rsid w:val="003106C2"/>
    <w:rsid w:val="00311237"/>
    <w:rsid w:val="00315F13"/>
    <w:rsid w:val="00317947"/>
    <w:rsid w:val="003209C4"/>
    <w:rsid w:val="00322855"/>
    <w:rsid w:val="00323A33"/>
    <w:rsid w:val="00323C3F"/>
    <w:rsid w:val="0032429D"/>
    <w:rsid w:val="0032532C"/>
    <w:rsid w:val="00325633"/>
    <w:rsid w:val="0032596C"/>
    <w:rsid w:val="00327009"/>
    <w:rsid w:val="00327F49"/>
    <w:rsid w:val="00330ED5"/>
    <w:rsid w:val="0033152D"/>
    <w:rsid w:val="003322F2"/>
    <w:rsid w:val="003322F3"/>
    <w:rsid w:val="0033318E"/>
    <w:rsid w:val="00333872"/>
    <w:rsid w:val="00333D5F"/>
    <w:rsid w:val="00334380"/>
    <w:rsid w:val="003367A2"/>
    <w:rsid w:val="00337662"/>
    <w:rsid w:val="00337701"/>
    <w:rsid w:val="00337C6A"/>
    <w:rsid w:val="00343F0C"/>
    <w:rsid w:val="00344F03"/>
    <w:rsid w:val="0034542B"/>
    <w:rsid w:val="00345B11"/>
    <w:rsid w:val="00353083"/>
    <w:rsid w:val="00354DB5"/>
    <w:rsid w:val="00356671"/>
    <w:rsid w:val="003568F6"/>
    <w:rsid w:val="00356C79"/>
    <w:rsid w:val="00356C95"/>
    <w:rsid w:val="0035746A"/>
    <w:rsid w:val="003602A0"/>
    <w:rsid w:val="00364E25"/>
    <w:rsid w:val="00371059"/>
    <w:rsid w:val="00372292"/>
    <w:rsid w:val="00372F40"/>
    <w:rsid w:val="0037688F"/>
    <w:rsid w:val="003774DB"/>
    <w:rsid w:val="0038021F"/>
    <w:rsid w:val="0038048E"/>
    <w:rsid w:val="00381210"/>
    <w:rsid w:val="0038387B"/>
    <w:rsid w:val="00383C82"/>
    <w:rsid w:val="0038582D"/>
    <w:rsid w:val="00385A83"/>
    <w:rsid w:val="00385DC2"/>
    <w:rsid w:val="003873AF"/>
    <w:rsid w:val="00387F1C"/>
    <w:rsid w:val="003908E4"/>
    <w:rsid w:val="00390A1E"/>
    <w:rsid w:val="003914F1"/>
    <w:rsid w:val="00391F2A"/>
    <w:rsid w:val="00395DEA"/>
    <w:rsid w:val="003971D3"/>
    <w:rsid w:val="00397CC9"/>
    <w:rsid w:val="003A0DD7"/>
    <w:rsid w:val="003A0F9F"/>
    <w:rsid w:val="003A20FA"/>
    <w:rsid w:val="003A2FB0"/>
    <w:rsid w:val="003A3E22"/>
    <w:rsid w:val="003A5C91"/>
    <w:rsid w:val="003A6D76"/>
    <w:rsid w:val="003A78EF"/>
    <w:rsid w:val="003B0E54"/>
    <w:rsid w:val="003B171A"/>
    <w:rsid w:val="003B3425"/>
    <w:rsid w:val="003B5C29"/>
    <w:rsid w:val="003B69A5"/>
    <w:rsid w:val="003B6E84"/>
    <w:rsid w:val="003B7B9C"/>
    <w:rsid w:val="003C0530"/>
    <w:rsid w:val="003C1901"/>
    <w:rsid w:val="003C3240"/>
    <w:rsid w:val="003C409F"/>
    <w:rsid w:val="003C46B9"/>
    <w:rsid w:val="003C5AB2"/>
    <w:rsid w:val="003C5F45"/>
    <w:rsid w:val="003C6664"/>
    <w:rsid w:val="003C6925"/>
    <w:rsid w:val="003C6F9C"/>
    <w:rsid w:val="003D0E44"/>
    <w:rsid w:val="003D23C1"/>
    <w:rsid w:val="003D293D"/>
    <w:rsid w:val="003D43C6"/>
    <w:rsid w:val="003D5B1F"/>
    <w:rsid w:val="003D5CB2"/>
    <w:rsid w:val="003D7914"/>
    <w:rsid w:val="003E21EB"/>
    <w:rsid w:val="003E2762"/>
    <w:rsid w:val="003E2F4F"/>
    <w:rsid w:val="003E3439"/>
    <w:rsid w:val="003E4C76"/>
    <w:rsid w:val="003F0675"/>
    <w:rsid w:val="003F44EC"/>
    <w:rsid w:val="003F5793"/>
    <w:rsid w:val="00400FA3"/>
    <w:rsid w:val="004037B9"/>
    <w:rsid w:val="00403C7E"/>
    <w:rsid w:val="0040454F"/>
    <w:rsid w:val="00405D49"/>
    <w:rsid w:val="00405E8A"/>
    <w:rsid w:val="00406687"/>
    <w:rsid w:val="0040773B"/>
    <w:rsid w:val="00413053"/>
    <w:rsid w:val="00413382"/>
    <w:rsid w:val="00414387"/>
    <w:rsid w:val="00414BB7"/>
    <w:rsid w:val="0041519B"/>
    <w:rsid w:val="004155CF"/>
    <w:rsid w:val="0041653A"/>
    <w:rsid w:val="00416A62"/>
    <w:rsid w:val="004234A0"/>
    <w:rsid w:val="00423ACA"/>
    <w:rsid w:val="004256FF"/>
    <w:rsid w:val="00425CB6"/>
    <w:rsid w:val="00427C2E"/>
    <w:rsid w:val="00430583"/>
    <w:rsid w:val="00431A98"/>
    <w:rsid w:val="00431C92"/>
    <w:rsid w:val="00431E05"/>
    <w:rsid w:val="00432EDF"/>
    <w:rsid w:val="00432FA5"/>
    <w:rsid w:val="004354B2"/>
    <w:rsid w:val="004363EB"/>
    <w:rsid w:val="00440CAA"/>
    <w:rsid w:val="004427DD"/>
    <w:rsid w:val="00443389"/>
    <w:rsid w:val="00444FFB"/>
    <w:rsid w:val="004457D3"/>
    <w:rsid w:val="004458DD"/>
    <w:rsid w:val="004459ED"/>
    <w:rsid w:val="00447981"/>
    <w:rsid w:val="00447E9C"/>
    <w:rsid w:val="004523C5"/>
    <w:rsid w:val="00453651"/>
    <w:rsid w:val="00453739"/>
    <w:rsid w:val="004544C6"/>
    <w:rsid w:val="0045465B"/>
    <w:rsid w:val="00455A6E"/>
    <w:rsid w:val="00456F8E"/>
    <w:rsid w:val="00461445"/>
    <w:rsid w:val="004616D7"/>
    <w:rsid w:val="00462261"/>
    <w:rsid w:val="00462917"/>
    <w:rsid w:val="00463477"/>
    <w:rsid w:val="004636B0"/>
    <w:rsid w:val="004659FA"/>
    <w:rsid w:val="00466AC7"/>
    <w:rsid w:val="00466C33"/>
    <w:rsid w:val="00473705"/>
    <w:rsid w:val="00475B28"/>
    <w:rsid w:val="004778DD"/>
    <w:rsid w:val="00477D2D"/>
    <w:rsid w:val="004800F4"/>
    <w:rsid w:val="00481046"/>
    <w:rsid w:val="004813E5"/>
    <w:rsid w:val="004817C9"/>
    <w:rsid w:val="0048299F"/>
    <w:rsid w:val="00484406"/>
    <w:rsid w:val="00485488"/>
    <w:rsid w:val="00485921"/>
    <w:rsid w:val="00491188"/>
    <w:rsid w:val="00491FB9"/>
    <w:rsid w:val="004920FB"/>
    <w:rsid w:val="004922B0"/>
    <w:rsid w:val="00493DD7"/>
    <w:rsid w:val="00494C68"/>
    <w:rsid w:val="00496D16"/>
    <w:rsid w:val="00496F4D"/>
    <w:rsid w:val="00497BF2"/>
    <w:rsid w:val="00497EE0"/>
    <w:rsid w:val="004A0854"/>
    <w:rsid w:val="004A175D"/>
    <w:rsid w:val="004A1A76"/>
    <w:rsid w:val="004A3011"/>
    <w:rsid w:val="004A7289"/>
    <w:rsid w:val="004B19CD"/>
    <w:rsid w:val="004B1BEA"/>
    <w:rsid w:val="004B3DB1"/>
    <w:rsid w:val="004B4FCF"/>
    <w:rsid w:val="004B5CD6"/>
    <w:rsid w:val="004B6761"/>
    <w:rsid w:val="004B6C3E"/>
    <w:rsid w:val="004B7267"/>
    <w:rsid w:val="004C0B6B"/>
    <w:rsid w:val="004C2CAD"/>
    <w:rsid w:val="004C2D71"/>
    <w:rsid w:val="004C354C"/>
    <w:rsid w:val="004C36D3"/>
    <w:rsid w:val="004C4B59"/>
    <w:rsid w:val="004C5E02"/>
    <w:rsid w:val="004D09CD"/>
    <w:rsid w:val="004D0B86"/>
    <w:rsid w:val="004D2118"/>
    <w:rsid w:val="004D4FD1"/>
    <w:rsid w:val="004D70D2"/>
    <w:rsid w:val="004E1C7B"/>
    <w:rsid w:val="004E2857"/>
    <w:rsid w:val="004E4222"/>
    <w:rsid w:val="004E5569"/>
    <w:rsid w:val="004E5E5E"/>
    <w:rsid w:val="004E60BA"/>
    <w:rsid w:val="004E666B"/>
    <w:rsid w:val="004F14BD"/>
    <w:rsid w:val="004F318F"/>
    <w:rsid w:val="004F4AE1"/>
    <w:rsid w:val="004F6ADC"/>
    <w:rsid w:val="004F7D36"/>
    <w:rsid w:val="005018DA"/>
    <w:rsid w:val="005041DE"/>
    <w:rsid w:val="0050485F"/>
    <w:rsid w:val="00504A56"/>
    <w:rsid w:val="00505D9D"/>
    <w:rsid w:val="0050739C"/>
    <w:rsid w:val="00510C6D"/>
    <w:rsid w:val="00512A2E"/>
    <w:rsid w:val="005164B9"/>
    <w:rsid w:val="00516BC5"/>
    <w:rsid w:val="00520023"/>
    <w:rsid w:val="005222BC"/>
    <w:rsid w:val="0052274B"/>
    <w:rsid w:val="005230B5"/>
    <w:rsid w:val="00523E07"/>
    <w:rsid w:val="00524215"/>
    <w:rsid w:val="00524257"/>
    <w:rsid w:val="00524879"/>
    <w:rsid w:val="0052613C"/>
    <w:rsid w:val="00526446"/>
    <w:rsid w:val="00526F8D"/>
    <w:rsid w:val="005276F5"/>
    <w:rsid w:val="00527B5B"/>
    <w:rsid w:val="005303CB"/>
    <w:rsid w:val="005305E6"/>
    <w:rsid w:val="00530848"/>
    <w:rsid w:val="00530DCF"/>
    <w:rsid w:val="00534F5B"/>
    <w:rsid w:val="00537FEB"/>
    <w:rsid w:val="00540548"/>
    <w:rsid w:val="0054155A"/>
    <w:rsid w:val="00542833"/>
    <w:rsid w:val="00545DF4"/>
    <w:rsid w:val="00546EE9"/>
    <w:rsid w:val="0055018F"/>
    <w:rsid w:val="005505FB"/>
    <w:rsid w:val="0055131F"/>
    <w:rsid w:val="00551C6B"/>
    <w:rsid w:val="005524A4"/>
    <w:rsid w:val="00556053"/>
    <w:rsid w:val="0055663C"/>
    <w:rsid w:val="00556731"/>
    <w:rsid w:val="00557265"/>
    <w:rsid w:val="005573B9"/>
    <w:rsid w:val="005577B1"/>
    <w:rsid w:val="00557DE8"/>
    <w:rsid w:val="00561719"/>
    <w:rsid w:val="00563454"/>
    <w:rsid w:val="00565685"/>
    <w:rsid w:val="00567173"/>
    <w:rsid w:val="00567F73"/>
    <w:rsid w:val="0057071D"/>
    <w:rsid w:val="00572BB4"/>
    <w:rsid w:val="00573121"/>
    <w:rsid w:val="005739FC"/>
    <w:rsid w:val="00573E7C"/>
    <w:rsid w:val="00574332"/>
    <w:rsid w:val="00574479"/>
    <w:rsid w:val="005746E7"/>
    <w:rsid w:val="005747E6"/>
    <w:rsid w:val="00575BFF"/>
    <w:rsid w:val="00575D37"/>
    <w:rsid w:val="005772CB"/>
    <w:rsid w:val="00577FBF"/>
    <w:rsid w:val="00581185"/>
    <w:rsid w:val="00583354"/>
    <w:rsid w:val="00583A2D"/>
    <w:rsid w:val="0058425F"/>
    <w:rsid w:val="00585A19"/>
    <w:rsid w:val="005871CF"/>
    <w:rsid w:val="005877D9"/>
    <w:rsid w:val="00587AAF"/>
    <w:rsid w:val="005906AA"/>
    <w:rsid w:val="00590702"/>
    <w:rsid w:val="00593BD7"/>
    <w:rsid w:val="005946B7"/>
    <w:rsid w:val="00596902"/>
    <w:rsid w:val="005A0679"/>
    <w:rsid w:val="005A1537"/>
    <w:rsid w:val="005A5202"/>
    <w:rsid w:val="005A67DA"/>
    <w:rsid w:val="005B04DA"/>
    <w:rsid w:val="005B29AE"/>
    <w:rsid w:val="005B38E6"/>
    <w:rsid w:val="005B56A5"/>
    <w:rsid w:val="005B6145"/>
    <w:rsid w:val="005B6554"/>
    <w:rsid w:val="005B6750"/>
    <w:rsid w:val="005C1471"/>
    <w:rsid w:val="005C3841"/>
    <w:rsid w:val="005C6CA2"/>
    <w:rsid w:val="005C7520"/>
    <w:rsid w:val="005D0766"/>
    <w:rsid w:val="005D1123"/>
    <w:rsid w:val="005D4A34"/>
    <w:rsid w:val="005D5BD3"/>
    <w:rsid w:val="005D7B49"/>
    <w:rsid w:val="005D7BBE"/>
    <w:rsid w:val="005E0347"/>
    <w:rsid w:val="005E08F9"/>
    <w:rsid w:val="005E0D15"/>
    <w:rsid w:val="005E3E57"/>
    <w:rsid w:val="005E45FE"/>
    <w:rsid w:val="005E47DD"/>
    <w:rsid w:val="005E5D40"/>
    <w:rsid w:val="005E7D53"/>
    <w:rsid w:val="005F0B39"/>
    <w:rsid w:val="005F11D7"/>
    <w:rsid w:val="005F146A"/>
    <w:rsid w:val="005F2182"/>
    <w:rsid w:val="005F2227"/>
    <w:rsid w:val="005F2835"/>
    <w:rsid w:val="005F2AAC"/>
    <w:rsid w:val="005F5CFF"/>
    <w:rsid w:val="006001DE"/>
    <w:rsid w:val="006006CF"/>
    <w:rsid w:val="00600AB4"/>
    <w:rsid w:val="00602316"/>
    <w:rsid w:val="0060443B"/>
    <w:rsid w:val="00604886"/>
    <w:rsid w:val="00605C4A"/>
    <w:rsid w:val="006068D2"/>
    <w:rsid w:val="00607D09"/>
    <w:rsid w:val="0061023E"/>
    <w:rsid w:val="006131B4"/>
    <w:rsid w:val="006135FE"/>
    <w:rsid w:val="00613ECC"/>
    <w:rsid w:val="0061436C"/>
    <w:rsid w:val="006146B5"/>
    <w:rsid w:val="00615A85"/>
    <w:rsid w:val="00615DF8"/>
    <w:rsid w:val="00620A7A"/>
    <w:rsid w:val="006216B9"/>
    <w:rsid w:val="00621E7F"/>
    <w:rsid w:val="00623447"/>
    <w:rsid w:val="00624033"/>
    <w:rsid w:val="00624304"/>
    <w:rsid w:val="00630C57"/>
    <w:rsid w:val="00630EBB"/>
    <w:rsid w:val="006310B4"/>
    <w:rsid w:val="00631547"/>
    <w:rsid w:val="00631BC8"/>
    <w:rsid w:val="00632B50"/>
    <w:rsid w:val="00632F42"/>
    <w:rsid w:val="00633315"/>
    <w:rsid w:val="00633553"/>
    <w:rsid w:val="00635090"/>
    <w:rsid w:val="00637506"/>
    <w:rsid w:val="00637BD1"/>
    <w:rsid w:val="00637E05"/>
    <w:rsid w:val="006436BD"/>
    <w:rsid w:val="00645745"/>
    <w:rsid w:val="006471D6"/>
    <w:rsid w:val="00647446"/>
    <w:rsid w:val="00647B4D"/>
    <w:rsid w:val="00647BF0"/>
    <w:rsid w:val="00651BD8"/>
    <w:rsid w:val="00651C4F"/>
    <w:rsid w:val="0065246C"/>
    <w:rsid w:val="00653FE3"/>
    <w:rsid w:val="00655C9F"/>
    <w:rsid w:val="006562BB"/>
    <w:rsid w:val="00656587"/>
    <w:rsid w:val="00656802"/>
    <w:rsid w:val="00660F95"/>
    <w:rsid w:val="006613D5"/>
    <w:rsid w:val="0066354B"/>
    <w:rsid w:val="00663659"/>
    <w:rsid w:val="00663B27"/>
    <w:rsid w:val="0066437E"/>
    <w:rsid w:val="00665351"/>
    <w:rsid w:val="00666802"/>
    <w:rsid w:val="00666D26"/>
    <w:rsid w:val="00671C8B"/>
    <w:rsid w:val="00671DBA"/>
    <w:rsid w:val="006724C2"/>
    <w:rsid w:val="006727D3"/>
    <w:rsid w:val="0067417C"/>
    <w:rsid w:val="006745F3"/>
    <w:rsid w:val="006755AE"/>
    <w:rsid w:val="00675A20"/>
    <w:rsid w:val="00675C36"/>
    <w:rsid w:val="00680E33"/>
    <w:rsid w:val="00681E0F"/>
    <w:rsid w:val="006820F3"/>
    <w:rsid w:val="006833EA"/>
    <w:rsid w:val="006837CE"/>
    <w:rsid w:val="006841C4"/>
    <w:rsid w:val="00684E64"/>
    <w:rsid w:val="00685767"/>
    <w:rsid w:val="00685DCD"/>
    <w:rsid w:val="0068628A"/>
    <w:rsid w:val="006865C3"/>
    <w:rsid w:val="006873DC"/>
    <w:rsid w:val="00691CE8"/>
    <w:rsid w:val="00691D78"/>
    <w:rsid w:val="006928DA"/>
    <w:rsid w:val="00692E68"/>
    <w:rsid w:val="006937DD"/>
    <w:rsid w:val="00694275"/>
    <w:rsid w:val="00697FAC"/>
    <w:rsid w:val="006A1A4E"/>
    <w:rsid w:val="006A1F6B"/>
    <w:rsid w:val="006A21AD"/>
    <w:rsid w:val="006A2212"/>
    <w:rsid w:val="006A246C"/>
    <w:rsid w:val="006A28A5"/>
    <w:rsid w:val="006A320F"/>
    <w:rsid w:val="006A332F"/>
    <w:rsid w:val="006A487E"/>
    <w:rsid w:val="006A49C4"/>
    <w:rsid w:val="006A4D7A"/>
    <w:rsid w:val="006A54D2"/>
    <w:rsid w:val="006A7E54"/>
    <w:rsid w:val="006B3BFB"/>
    <w:rsid w:val="006C0BC9"/>
    <w:rsid w:val="006C0D35"/>
    <w:rsid w:val="006C6380"/>
    <w:rsid w:val="006C6CD7"/>
    <w:rsid w:val="006D0DC0"/>
    <w:rsid w:val="006D3C50"/>
    <w:rsid w:val="006D5AA2"/>
    <w:rsid w:val="006D6E5B"/>
    <w:rsid w:val="006D7948"/>
    <w:rsid w:val="006D79A4"/>
    <w:rsid w:val="006E08B5"/>
    <w:rsid w:val="006E1315"/>
    <w:rsid w:val="006E1C7B"/>
    <w:rsid w:val="006E1ED4"/>
    <w:rsid w:val="006E1F60"/>
    <w:rsid w:val="006E31B2"/>
    <w:rsid w:val="006E4219"/>
    <w:rsid w:val="006E4522"/>
    <w:rsid w:val="006E5309"/>
    <w:rsid w:val="006E59F5"/>
    <w:rsid w:val="006E6C81"/>
    <w:rsid w:val="006F1727"/>
    <w:rsid w:val="006F2353"/>
    <w:rsid w:val="006F36F1"/>
    <w:rsid w:val="006F3B31"/>
    <w:rsid w:val="006F4EF0"/>
    <w:rsid w:val="006F67CE"/>
    <w:rsid w:val="006F6C89"/>
    <w:rsid w:val="006F796D"/>
    <w:rsid w:val="007002F3"/>
    <w:rsid w:val="00701DC6"/>
    <w:rsid w:val="007028A2"/>
    <w:rsid w:val="00704344"/>
    <w:rsid w:val="00705733"/>
    <w:rsid w:val="00707DE1"/>
    <w:rsid w:val="00710DF9"/>
    <w:rsid w:val="007112BE"/>
    <w:rsid w:val="00712D18"/>
    <w:rsid w:val="00713053"/>
    <w:rsid w:val="007133D9"/>
    <w:rsid w:val="007168BF"/>
    <w:rsid w:val="00717BFF"/>
    <w:rsid w:val="007201E4"/>
    <w:rsid w:val="007206E9"/>
    <w:rsid w:val="007222D7"/>
    <w:rsid w:val="00722865"/>
    <w:rsid w:val="00723811"/>
    <w:rsid w:val="00723B7E"/>
    <w:rsid w:val="0072420E"/>
    <w:rsid w:val="007265FD"/>
    <w:rsid w:val="00726F8C"/>
    <w:rsid w:val="00730982"/>
    <w:rsid w:val="007312A4"/>
    <w:rsid w:val="00734C40"/>
    <w:rsid w:val="00734E55"/>
    <w:rsid w:val="007359CA"/>
    <w:rsid w:val="007366AB"/>
    <w:rsid w:val="00737560"/>
    <w:rsid w:val="0074199C"/>
    <w:rsid w:val="00746A0E"/>
    <w:rsid w:val="00747BD7"/>
    <w:rsid w:val="007537C4"/>
    <w:rsid w:val="00753884"/>
    <w:rsid w:val="00753D24"/>
    <w:rsid w:val="00753ECE"/>
    <w:rsid w:val="0075459F"/>
    <w:rsid w:val="00754A5B"/>
    <w:rsid w:val="00755E9A"/>
    <w:rsid w:val="00757EA4"/>
    <w:rsid w:val="00762B6B"/>
    <w:rsid w:val="00762BD0"/>
    <w:rsid w:val="007636A9"/>
    <w:rsid w:val="0076566B"/>
    <w:rsid w:val="00765760"/>
    <w:rsid w:val="00765973"/>
    <w:rsid w:val="00765E6A"/>
    <w:rsid w:val="00765FC0"/>
    <w:rsid w:val="00766FD3"/>
    <w:rsid w:val="00767719"/>
    <w:rsid w:val="007677FC"/>
    <w:rsid w:val="00770B19"/>
    <w:rsid w:val="00770BFC"/>
    <w:rsid w:val="0077321A"/>
    <w:rsid w:val="00773530"/>
    <w:rsid w:val="00774DA8"/>
    <w:rsid w:val="00777E92"/>
    <w:rsid w:val="00781EA0"/>
    <w:rsid w:val="007820AD"/>
    <w:rsid w:val="007833A0"/>
    <w:rsid w:val="00783BE5"/>
    <w:rsid w:val="007849E6"/>
    <w:rsid w:val="0078691B"/>
    <w:rsid w:val="00786E92"/>
    <w:rsid w:val="00787D32"/>
    <w:rsid w:val="00790E5C"/>
    <w:rsid w:val="00793542"/>
    <w:rsid w:val="00793835"/>
    <w:rsid w:val="00794BFD"/>
    <w:rsid w:val="0079564E"/>
    <w:rsid w:val="0079660D"/>
    <w:rsid w:val="00796CBA"/>
    <w:rsid w:val="00797AA2"/>
    <w:rsid w:val="007A5DCB"/>
    <w:rsid w:val="007A6A29"/>
    <w:rsid w:val="007B018C"/>
    <w:rsid w:val="007B07DE"/>
    <w:rsid w:val="007B167E"/>
    <w:rsid w:val="007B44AF"/>
    <w:rsid w:val="007B46A5"/>
    <w:rsid w:val="007B65C3"/>
    <w:rsid w:val="007B7A72"/>
    <w:rsid w:val="007C1AF6"/>
    <w:rsid w:val="007C3975"/>
    <w:rsid w:val="007C3E9B"/>
    <w:rsid w:val="007C46B1"/>
    <w:rsid w:val="007C55C4"/>
    <w:rsid w:val="007C66C1"/>
    <w:rsid w:val="007D10BE"/>
    <w:rsid w:val="007D150C"/>
    <w:rsid w:val="007D3857"/>
    <w:rsid w:val="007D531A"/>
    <w:rsid w:val="007D5A1E"/>
    <w:rsid w:val="007D5B55"/>
    <w:rsid w:val="007E1EC9"/>
    <w:rsid w:val="007E245B"/>
    <w:rsid w:val="007E3319"/>
    <w:rsid w:val="007E4B63"/>
    <w:rsid w:val="007E56A5"/>
    <w:rsid w:val="007F02C2"/>
    <w:rsid w:val="007F15BF"/>
    <w:rsid w:val="007F1A5B"/>
    <w:rsid w:val="007F1D0F"/>
    <w:rsid w:val="007F2127"/>
    <w:rsid w:val="007F2683"/>
    <w:rsid w:val="007F477C"/>
    <w:rsid w:val="007F6058"/>
    <w:rsid w:val="007F6B86"/>
    <w:rsid w:val="007F782B"/>
    <w:rsid w:val="008007B1"/>
    <w:rsid w:val="00801294"/>
    <w:rsid w:val="008016B3"/>
    <w:rsid w:val="00801793"/>
    <w:rsid w:val="008028AC"/>
    <w:rsid w:val="00802A9B"/>
    <w:rsid w:val="00803035"/>
    <w:rsid w:val="00804634"/>
    <w:rsid w:val="00806026"/>
    <w:rsid w:val="00806386"/>
    <w:rsid w:val="008067ED"/>
    <w:rsid w:val="00811DAA"/>
    <w:rsid w:val="00812362"/>
    <w:rsid w:val="00813A25"/>
    <w:rsid w:val="00814550"/>
    <w:rsid w:val="00814D20"/>
    <w:rsid w:val="008156D8"/>
    <w:rsid w:val="0082013C"/>
    <w:rsid w:val="00821CAD"/>
    <w:rsid w:val="00822A98"/>
    <w:rsid w:val="00824942"/>
    <w:rsid w:val="00825C91"/>
    <w:rsid w:val="00827421"/>
    <w:rsid w:val="008274E1"/>
    <w:rsid w:val="008366F5"/>
    <w:rsid w:val="008369F3"/>
    <w:rsid w:val="00840935"/>
    <w:rsid w:val="00841C4C"/>
    <w:rsid w:val="008445E6"/>
    <w:rsid w:val="00844EF0"/>
    <w:rsid w:val="00845797"/>
    <w:rsid w:val="00846DB3"/>
    <w:rsid w:val="00847012"/>
    <w:rsid w:val="008471C6"/>
    <w:rsid w:val="00852956"/>
    <w:rsid w:val="00853661"/>
    <w:rsid w:val="008558E0"/>
    <w:rsid w:val="00860781"/>
    <w:rsid w:val="00860ABA"/>
    <w:rsid w:val="00861543"/>
    <w:rsid w:val="008615FF"/>
    <w:rsid w:val="008672FD"/>
    <w:rsid w:val="00867DBF"/>
    <w:rsid w:val="0087052D"/>
    <w:rsid w:val="008736CB"/>
    <w:rsid w:val="0087467C"/>
    <w:rsid w:val="00874EC3"/>
    <w:rsid w:val="00876ACF"/>
    <w:rsid w:val="00876FDB"/>
    <w:rsid w:val="0087720C"/>
    <w:rsid w:val="00877C89"/>
    <w:rsid w:val="00881DD4"/>
    <w:rsid w:val="0088255F"/>
    <w:rsid w:val="00882B42"/>
    <w:rsid w:val="0088363C"/>
    <w:rsid w:val="008855D8"/>
    <w:rsid w:val="00885FD8"/>
    <w:rsid w:val="00886386"/>
    <w:rsid w:val="00891060"/>
    <w:rsid w:val="00891B7A"/>
    <w:rsid w:val="00893E71"/>
    <w:rsid w:val="008951CC"/>
    <w:rsid w:val="008965A4"/>
    <w:rsid w:val="00896CF2"/>
    <w:rsid w:val="00897A33"/>
    <w:rsid w:val="008A14ED"/>
    <w:rsid w:val="008A3B1F"/>
    <w:rsid w:val="008A4E54"/>
    <w:rsid w:val="008A57D7"/>
    <w:rsid w:val="008A78C6"/>
    <w:rsid w:val="008B0A70"/>
    <w:rsid w:val="008B22ED"/>
    <w:rsid w:val="008B684E"/>
    <w:rsid w:val="008B6AAC"/>
    <w:rsid w:val="008C097E"/>
    <w:rsid w:val="008C2290"/>
    <w:rsid w:val="008C2B78"/>
    <w:rsid w:val="008C40FC"/>
    <w:rsid w:val="008C51DE"/>
    <w:rsid w:val="008C633B"/>
    <w:rsid w:val="008D0669"/>
    <w:rsid w:val="008D0826"/>
    <w:rsid w:val="008D189D"/>
    <w:rsid w:val="008D3F3C"/>
    <w:rsid w:val="008D71AC"/>
    <w:rsid w:val="008E37B7"/>
    <w:rsid w:val="008E621B"/>
    <w:rsid w:val="008E6780"/>
    <w:rsid w:val="008F06D8"/>
    <w:rsid w:val="008F0799"/>
    <w:rsid w:val="008F16BF"/>
    <w:rsid w:val="008F30A3"/>
    <w:rsid w:val="008F30E9"/>
    <w:rsid w:val="008F706E"/>
    <w:rsid w:val="008F7926"/>
    <w:rsid w:val="00902355"/>
    <w:rsid w:val="00903652"/>
    <w:rsid w:val="0090487C"/>
    <w:rsid w:val="00905E61"/>
    <w:rsid w:val="009068D6"/>
    <w:rsid w:val="00907827"/>
    <w:rsid w:val="00907A0A"/>
    <w:rsid w:val="0091075B"/>
    <w:rsid w:val="00912462"/>
    <w:rsid w:val="00912F26"/>
    <w:rsid w:val="009136FE"/>
    <w:rsid w:val="00913A30"/>
    <w:rsid w:val="00915298"/>
    <w:rsid w:val="00915476"/>
    <w:rsid w:val="009157E5"/>
    <w:rsid w:val="00915AAB"/>
    <w:rsid w:val="00916864"/>
    <w:rsid w:val="00917343"/>
    <w:rsid w:val="00920806"/>
    <w:rsid w:val="009209BA"/>
    <w:rsid w:val="00920D52"/>
    <w:rsid w:val="00920D99"/>
    <w:rsid w:val="009225BB"/>
    <w:rsid w:val="00924411"/>
    <w:rsid w:val="009254C5"/>
    <w:rsid w:val="00925880"/>
    <w:rsid w:val="00927518"/>
    <w:rsid w:val="00930621"/>
    <w:rsid w:val="00931DBC"/>
    <w:rsid w:val="00932FE0"/>
    <w:rsid w:val="009331F0"/>
    <w:rsid w:val="00933E64"/>
    <w:rsid w:val="009368CE"/>
    <w:rsid w:val="0094367B"/>
    <w:rsid w:val="00943872"/>
    <w:rsid w:val="00944347"/>
    <w:rsid w:val="00945687"/>
    <w:rsid w:val="009501C9"/>
    <w:rsid w:val="00953E1A"/>
    <w:rsid w:val="009555C7"/>
    <w:rsid w:val="00956440"/>
    <w:rsid w:val="00956C95"/>
    <w:rsid w:val="0095758D"/>
    <w:rsid w:val="0096266C"/>
    <w:rsid w:val="00963E26"/>
    <w:rsid w:val="00964A2A"/>
    <w:rsid w:val="00964BB3"/>
    <w:rsid w:val="00966566"/>
    <w:rsid w:val="0096740C"/>
    <w:rsid w:val="00967C86"/>
    <w:rsid w:val="009721F4"/>
    <w:rsid w:val="009721F7"/>
    <w:rsid w:val="009740A9"/>
    <w:rsid w:val="00974A4E"/>
    <w:rsid w:val="0097653C"/>
    <w:rsid w:val="00981FCF"/>
    <w:rsid w:val="0098206F"/>
    <w:rsid w:val="0098352B"/>
    <w:rsid w:val="00983F77"/>
    <w:rsid w:val="00993C97"/>
    <w:rsid w:val="00995A9B"/>
    <w:rsid w:val="009A251F"/>
    <w:rsid w:val="009A423E"/>
    <w:rsid w:val="009A4BC7"/>
    <w:rsid w:val="009A6342"/>
    <w:rsid w:val="009A77A6"/>
    <w:rsid w:val="009B1EF4"/>
    <w:rsid w:val="009B263E"/>
    <w:rsid w:val="009B30A0"/>
    <w:rsid w:val="009B5593"/>
    <w:rsid w:val="009B6403"/>
    <w:rsid w:val="009B6E49"/>
    <w:rsid w:val="009C01AF"/>
    <w:rsid w:val="009C0E61"/>
    <w:rsid w:val="009C5AA9"/>
    <w:rsid w:val="009C5FB9"/>
    <w:rsid w:val="009C65BC"/>
    <w:rsid w:val="009C7EE5"/>
    <w:rsid w:val="009D3180"/>
    <w:rsid w:val="009D6A09"/>
    <w:rsid w:val="009D6B3F"/>
    <w:rsid w:val="009D730A"/>
    <w:rsid w:val="009D7C65"/>
    <w:rsid w:val="009E25A6"/>
    <w:rsid w:val="009E63A4"/>
    <w:rsid w:val="009E7AD7"/>
    <w:rsid w:val="009F2262"/>
    <w:rsid w:val="009F4075"/>
    <w:rsid w:val="009F5AF8"/>
    <w:rsid w:val="009F72F8"/>
    <w:rsid w:val="009F7462"/>
    <w:rsid w:val="009F7927"/>
    <w:rsid w:val="00A009AB"/>
    <w:rsid w:val="00A014AF"/>
    <w:rsid w:val="00A01A9E"/>
    <w:rsid w:val="00A01EC8"/>
    <w:rsid w:val="00A0227D"/>
    <w:rsid w:val="00A02BD3"/>
    <w:rsid w:val="00A02D65"/>
    <w:rsid w:val="00A06CAE"/>
    <w:rsid w:val="00A07F73"/>
    <w:rsid w:val="00A11154"/>
    <w:rsid w:val="00A1120A"/>
    <w:rsid w:val="00A12664"/>
    <w:rsid w:val="00A13057"/>
    <w:rsid w:val="00A138AA"/>
    <w:rsid w:val="00A162A9"/>
    <w:rsid w:val="00A1638F"/>
    <w:rsid w:val="00A168BE"/>
    <w:rsid w:val="00A20480"/>
    <w:rsid w:val="00A2142A"/>
    <w:rsid w:val="00A241F0"/>
    <w:rsid w:val="00A24271"/>
    <w:rsid w:val="00A25E84"/>
    <w:rsid w:val="00A26B4D"/>
    <w:rsid w:val="00A30BD1"/>
    <w:rsid w:val="00A31956"/>
    <w:rsid w:val="00A32021"/>
    <w:rsid w:val="00A320E7"/>
    <w:rsid w:val="00A33863"/>
    <w:rsid w:val="00A36466"/>
    <w:rsid w:val="00A36CAC"/>
    <w:rsid w:val="00A41065"/>
    <w:rsid w:val="00A41ED3"/>
    <w:rsid w:val="00A4328D"/>
    <w:rsid w:val="00A434D8"/>
    <w:rsid w:val="00A438DC"/>
    <w:rsid w:val="00A44369"/>
    <w:rsid w:val="00A455FC"/>
    <w:rsid w:val="00A46FD1"/>
    <w:rsid w:val="00A476BC"/>
    <w:rsid w:val="00A47822"/>
    <w:rsid w:val="00A47EA9"/>
    <w:rsid w:val="00A51253"/>
    <w:rsid w:val="00A53577"/>
    <w:rsid w:val="00A54F36"/>
    <w:rsid w:val="00A55296"/>
    <w:rsid w:val="00A55FA0"/>
    <w:rsid w:val="00A56567"/>
    <w:rsid w:val="00A60D13"/>
    <w:rsid w:val="00A62AD7"/>
    <w:rsid w:val="00A647A5"/>
    <w:rsid w:val="00A64E6B"/>
    <w:rsid w:val="00A65FE6"/>
    <w:rsid w:val="00A67522"/>
    <w:rsid w:val="00A67FCF"/>
    <w:rsid w:val="00A70F64"/>
    <w:rsid w:val="00A71ACD"/>
    <w:rsid w:val="00A7406A"/>
    <w:rsid w:val="00A74F60"/>
    <w:rsid w:val="00A75B32"/>
    <w:rsid w:val="00A75D21"/>
    <w:rsid w:val="00A8027C"/>
    <w:rsid w:val="00A8067D"/>
    <w:rsid w:val="00A813A8"/>
    <w:rsid w:val="00A82232"/>
    <w:rsid w:val="00A82FEF"/>
    <w:rsid w:val="00A84D33"/>
    <w:rsid w:val="00A84F46"/>
    <w:rsid w:val="00A87A99"/>
    <w:rsid w:val="00A9314F"/>
    <w:rsid w:val="00A933B6"/>
    <w:rsid w:val="00A93449"/>
    <w:rsid w:val="00A941FE"/>
    <w:rsid w:val="00A95AF6"/>
    <w:rsid w:val="00AA2301"/>
    <w:rsid w:val="00AA47A5"/>
    <w:rsid w:val="00AA6A9E"/>
    <w:rsid w:val="00AA77EE"/>
    <w:rsid w:val="00AB0DBC"/>
    <w:rsid w:val="00AB17C1"/>
    <w:rsid w:val="00AB18E4"/>
    <w:rsid w:val="00AB23BE"/>
    <w:rsid w:val="00AB27DA"/>
    <w:rsid w:val="00AB3936"/>
    <w:rsid w:val="00AB39F5"/>
    <w:rsid w:val="00AB470C"/>
    <w:rsid w:val="00AB4ACB"/>
    <w:rsid w:val="00AB594A"/>
    <w:rsid w:val="00AB6D40"/>
    <w:rsid w:val="00AC0DA8"/>
    <w:rsid w:val="00AC12BF"/>
    <w:rsid w:val="00AC144A"/>
    <w:rsid w:val="00AC4E0F"/>
    <w:rsid w:val="00AC6F92"/>
    <w:rsid w:val="00AC7CA2"/>
    <w:rsid w:val="00AD1CCB"/>
    <w:rsid w:val="00AD49ED"/>
    <w:rsid w:val="00AD694A"/>
    <w:rsid w:val="00AD7921"/>
    <w:rsid w:val="00AE08F9"/>
    <w:rsid w:val="00AF0AF5"/>
    <w:rsid w:val="00AF0C02"/>
    <w:rsid w:val="00AF113D"/>
    <w:rsid w:val="00AF1438"/>
    <w:rsid w:val="00AF1BCE"/>
    <w:rsid w:val="00AF227C"/>
    <w:rsid w:val="00AF5233"/>
    <w:rsid w:val="00AF62D4"/>
    <w:rsid w:val="00AF6DF7"/>
    <w:rsid w:val="00AF75AE"/>
    <w:rsid w:val="00B00F8F"/>
    <w:rsid w:val="00B010AA"/>
    <w:rsid w:val="00B01B9C"/>
    <w:rsid w:val="00B03E44"/>
    <w:rsid w:val="00B05A0D"/>
    <w:rsid w:val="00B05BC3"/>
    <w:rsid w:val="00B10B5C"/>
    <w:rsid w:val="00B11A93"/>
    <w:rsid w:val="00B12728"/>
    <w:rsid w:val="00B1754E"/>
    <w:rsid w:val="00B17B48"/>
    <w:rsid w:val="00B20118"/>
    <w:rsid w:val="00B20786"/>
    <w:rsid w:val="00B212D1"/>
    <w:rsid w:val="00B2132B"/>
    <w:rsid w:val="00B21BE6"/>
    <w:rsid w:val="00B21C70"/>
    <w:rsid w:val="00B21F43"/>
    <w:rsid w:val="00B23540"/>
    <w:rsid w:val="00B236DC"/>
    <w:rsid w:val="00B23824"/>
    <w:rsid w:val="00B23976"/>
    <w:rsid w:val="00B23F13"/>
    <w:rsid w:val="00B255C8"/>
    <w:rsid w:val="00B2573C"/>
    <w:rsid w:val="00B25E83"/>
    <w:rsid w:val="00B26944"/>
    <w:rsid w:val="00B33E9F"/>
    <w:rsid w:val="00B33F89"/>
    <w:rsid w:val="00B34328"/>
    <w:rsid w:val="00B35C43"/>
    <w:rsid w:val="00B361D1"/>
    <w:rsid w:val="00B3742C"/>
    <w:rsid w:val="00B402AD"/>
    <w:rsid w:val="00B42215"/>
    <w:rsid w:val="00B45C9A"/>
    <w:rsid w:val="00B5053F"/>
    <w:rsid w:val="00B52319"/>
    <w:rsid w:val="00B52CB9"/>
    <w:rsid w:val="00B5324C"/>
    <w:rsid w:val="00B54C88"/>
    <w:rsid w:val="00B55958"/>
    <w:rsid w:val="00B55D7C"/>
    <w:rsid w:val="00B5605C"/>
    <w:rsid w:val="00B57D96"/>
    <w:rsid w:val="00B61FA6"/>
    <w:rsid w:val="00B62D3C"/>
    <w:rsid w:val="00B63152"/>
    <w:rsid w:val="00B6375B"/>
    <w:rsid w:val="00B6382C"/>
    <w:rsid w:val="00B647B8"/>
    <w:rsid w:val="00B64C87"/>
    <w:rsid w:val="00B64F1C"/>
    <w:rsid w:val="00B66D0F"/>
    <w:rsid w:val="00B67D23"/>
    <w:rsid w:val="00B70387"/>
    <w:rsid w:val="00B734E1"/>
    <w:rsid w:val="00B7475E"/>
    <w:rsid w:val="00B76280"/>
    <w:rsid w:val="00B766EB"/>
    <w:rsid w:val="00B802ED"/>
    <w:rsid w:val="00B80E26"/>
    <w:rsid w:val="00B81939"/>
    <w:rsid w:val="00B82946"/>
    <w:rsid w:val="00B85240"/>
    <w:rsid w:val="00B852AF"/>
    <w:rsid w:val="00B86434"/>
    <w:rsid w:val="00B86751"/>
    <w:rsid w:val="00B86C2D"/>
    <w:rsid w:val="00B876B6"/>
    <w:rsid w:val="00B8798E"/>
    <w:rsid w:val="00B90859"/>
    <w:rsid w:val="00B913B8"/>
    <w:rsid w:val="00B93758"/>
    <w:rsid w:val="00B938E9"/>
    <w:rsid w:val="00B93B0E"/>
    <w:rsid w:val="00B94DB6"/>
    <w:rsid w:val="00B95025"/>
    <w:rsid w:val="00B9664F"/>
    <w:rsid w:val="00B96D34"/>
    <w:rsid w:val="00BA01A2"/>
    <w:rsid w:val="00BA05B5"/>
    <w:rsid w:val="00BA11A9"/>
    <w:rsid w:val="00BA1A12"/>
    <w:rsid w:val="00BA238C"/>
    <w:rsid w:val="00BA319E"/>
    <w:rsid w:val="00BA3320"/>
    <w:rsid w:val="00BA5267"/>
    <w:rsid w:val="00BA5316"/>
    <w:rsid w:val="00BA5EFC"/>
    <w:rsid w:val="00BA6F9B"/>
    <w:rsid w:val="00BB0670"/>
    <w:rsid w:val="00BB136D"/>
    <w:rsid w:val="00BB1C1C"/>
    <w:rsid w:val="00BB2A57"/>
    <w:rsid w:val="00BB2B37"/>
    <w:rsid w:val="00BB2DA7"/>
    <w:rsid w:val="00BB332F"/>
    <w:rsid w:val="00BB3490"/>
    <w:rsid w:val="00BB49CA"/>
    <w:rsid w:val="00BB5957"/>
    <w:rsid w:val="00BC1CAD"/>
    <w:rsid w:val="00BC2111"/>
    <w:rsid w:val="00BC3BC1"/>
    <w:rsid w:val="00BC3C8C"/>
    <w:rsid w:val="00BC3C91"/>
    <w:rsid w:val="00BC4295"/>
    <w:rsid w:val="00BC4E9F"/>
    <w:rsid w:val="00BC5932"/>
    <w:rsid w:val="00BC6CCD"/>
    <w:rsid w:val="00BC7792"/>
    <w:rsid w:val="00BD086E"/>
    <w:rsid w:val="00BD1E74"/>
    <w:rsid w:val="00BD37A8"/>
    <w:rsid w:val="00BD3ED9"/>
    <w:rsid w:val="00BD4860"/>
    <w:rsid w:val="00BD523D"/>
    <w:rsid w:val="00BD6ED0"/>
    <w:rsid w:val="00BE1F40"/>
    <w:rsid w:val="00BE2480"/>
    <w:rsid w:val="00BE28FC"/>
    <w:rsid w:val="00BE2CB3"/>
    <w:rsid w:val="00BE38DF"/>
    <w:rsid w:val="00BE3C60"/>
    <w:rsid w:val="00BE3D3C"/>
    <w:rsid w:val="00BE6263"/>
    <w:rsid w:val="00BE65B5"/>
    <w:rsid w:val="00BE7E95"/>
    <w:rsid w:val="00BF024C"/>
    <w:rsid w:val="00BF0456"/>
    <w:rsid w:val="00BF2CA5"/>
    <w:rsid w:val="00BF32B6"/>
    <w:rsid w:val="00BF3311"/>
    <w:rsid w:val="00BF3CBF"/>
    <w:rsid w:val="00BF40A6"/>
    <w:rsid w:val="00BF41C1"/>
    <w:rsid w:val="00BF47EF"/>
    <w:rsid w:val="00BF5290"/>
    <w:rsid w:val="00BF77CA"/>
    <w:rsid w:val="00C00FC6"/>
    <w:rsid w:val="00C023B1"/>
    <w:rsid w:val="00C03177"/>
    <w:rsid w:val="00C04C9A"/>
    <w:rsid w:val="00C05BD6"/>
    <w:rsid w:val="00C06364"/>
    <w:rsid w:val="00C11B08"/>
    <w:rsid w:val="00C12B02"/>
    <w:rsid w:val="00C14881"/>
    <w:rsid w:val="00C14EE3"/>
    <w:rsid w:val="00C15A40"/>
    <w:rsid w:val="00C15CAE"/>
    <w:rsid w:val="00C165DE"/>
    <w:rsid w:val="00C166F6"/>
    <w:rsid w:val="00C20029"/>
    <w:rsid w:val="00C201EB"/>
    <w:rsid w:val="00C21179"/>
    <w:rsid w:val="00C2389D"/>
    <w:rsid w:val="00C261F7"/>
    <w:rsid w:val="00C26779"/>
    <w:rsid w:val="00C32396"/>
    <w:rsid w:val="00C353CF"/>
    <w:rsid w:val="00C35A5B"/>
    <w:rsid w:val="00C40112"/>
    <w:rsid w:val="00C42872"/>
    <w:rsid w:val="00C45171"/>
    <w:rsid w:val="00C46F30"/>
    <w:rsid w:val="00C506B1"/>
    <w:rsid w:val="00C5085A"/>
    <w:rsid w:val="00C53C8B"/>
    <w:rsid w:val="00C54095"/>
    <w:rsid w:val="00C54874"/>
    <w:rsid w:val="00C55C37"/>
    <w:rsid w:val="00C56EBB"/>
    <w:rsid w:val="00C61EBD"/>
    <w:rsid w:val="00C6286C"/>
    <w:rsid w:val="00C642B6"/>
    <w:rsid w:val="00C64DE4"/>
    <w:rsid w:val="00C67005"/>
    <w:rsid w:val="00C67C13"/>
    <w:rsid w:val="00C73436"/>
    <w:rsid w:val="00C74B18"/>
    <w:rsid w:val="00C75351"/>
    <w:rsid w:val="00C75748"/>
    <w:rsid w:val="00C7635C"/>
    <w:rsid w:val="00C776DF"/>
    <w:rsid w:val="00C778CF"/>
    <w:rsid w:val="00C77A17"/>
    <w:rsid w:val="00C806D9"/>
    <w:rsid w:val="00C819F6"/>
    <w:rsid w:val="00C82730"/>
    <w:rsid w:val="00C83625"/>
    <w:rsid w:val="00C84EC7"/>
    <w:rsid w:val="00C86C8C"/>
    <w:rsid w:val="00C90E18"/>
    <w:rsid w:val="00C93412"/>
    <w:rsid w:val="00C95080"/>
    <w:rsid w:val="00C952DD"/>
    <w:rsid w:val="00C958AC"/>
    <w:rsid w:val="00C970EC"/>
    <w:rsid w:val="00CA2FBE"/>
    <w:rsid w:val="00CA305E"/>
    <w:rsid w:val="00CA4758"/>
    <w:rsid w:val="00CA560B"/>
    <w:rsid w:val="00CB131E"/>
    <w:rsid w:val="00CB210B"/>
    <w:rsid w:val="00CB27AD"/>
    <w:rsid w:val="00CB3F64"/>
    <w:rsid w:val="00CB76B7"/>
    <w:rsid w:val="00CB7753"/>
    <w:rsid w:val="00CB7A25"/>
    <w:rsid w:val="00CC153A"/>
    <w:rsid w:val="00CC164D"/>
    <w:rsid w:val="00CC1F1A"/>
    <w:rsid w:val="00CC41BE"/>
    <w:rsid w:val="00CC41DB"/>
    <w:rsid w:val="00CC5630"/>
    <w:rsid w:val="00CC61A6"/>
    <w:rsid w:val="00CC6E0B"/>
    <w:rsid w:val="00CC6FCA"/>
    <w:rsid w:val="00CC7A0D"/>
    <w:rsid w:val="00CD5327"/>
    <w:rsid w:val="00CD542D"/>
    <w:rsid w:val="00CD5DE2"/>
    <w:rsid w:val="00CD632A"/>
    <w:rsid w:val="00CD75A4"/>
    <w:rsid w:val="00CE02AF"/>
    <w:rsid w:val="00CE04E4"/>
    <w:rsid w:val="00CE12A1"/>
    <w:rsid w:val="00CE1AC5"/>
    <w:rsid w:val="00CE31BC"/>
    <w:rsid w:val="00CE3459"/>
    <w:rsid w:val="00CE466E"/>
    <w:rsid w:val="00CE4AA1"/>
    <w:rsid w:val="00CE4EA2"/>
    <w:rsid w:val="00CF060E"/>
    <w:rsid w:val="00CF164F"/>
    <w:rsid w:val="00CF2174"/>
    <w:rsid w:val="00CF2A07"/>
    <w:rsid w:val="00CF3CB7"/>
    <w:rsid w:val="00CF52DD"/>
    <w:rsid w:val="00CF5B81"/>
    <w:rsid w:val="00CF631F"/>
    <w:rsid w:val="00CF74E5"/>
    <w:rsid w:val="00CF7A8E"/>
    <w:rsid w:val="00CF7AEE"/>
    <w:rsid w:val="00D0053E"/>
    <w:rsid w:val="00D005EF"/>
    <w:rsid w:val="00D0365A"/>
    <w:rsid w:val="00D05D32"/>
    <w:rsid w:val="00D06AC8"/>
    <w:rsid w:val="00D073AD"/>
    <w:rsid w:val="00D075A8"/>
    <w:rsid w:val="00D108C6"/>
    <w:rsid w:val="00D10E38"/>
    <w:rsid w:val="00D11030"/>
    <w:rsid w:val="00D11348"/>
    <w:rsid w:val="00D13B05"/>
    <w:rsid w:val="00D14950"/>
    <w:rsid w:val="00D16C69"/>
    <w:rsid w:val="00D20659"/>
    <w:rsid w:val="00D206A7"/>
    <w:rsid w:val="00D20F96"/>
    <w:rsid w:val="00D2170C"/>
    <w:rsid w:val="00D23A4B"/>
    <w:rsid w:val="00D259AF"/>
    <w:rsid w:val="00D2672F"/>
    <w:rsid w:val="00D26AAD"/>
    <w:rsid w:val="00D26B3E"/>
    <w:rsid w:val="00D31F46"/>
    <w:rsid w:val="00D340F7"/>
    <w:rsid w:val="00D34D6F"/>
    <w:rsid w:val="00D34FA5"/>
    <w:rsid w:val="00D3531E"/>
    <w:rsid w:val="00D35C03"/>
    <w:rsid w:val="00D40F3A"/>
    <w:rsid w:val="00D40FD4"/>
    <w:rsid w:val="00D41A80"/>
    <w:rsid w:val="00D439DA"/>
    <w:rsid w:val="00D46612"/>
    <w:rsid w:val="00D46CAB"/>
    <w:rsid w:val="00D47571"/>
    <w:rsid w:val="00D50071"/>
    <w:rsid w:val="00D5058C"/>
    <w:rsid w:val="00D5090A"/>
    <w:rsid w:val="00D50BC4"/>
    <w:rsid w:val="00D5328E"/>
    <w:rsid w:val="00D5429C"/>
    <w:rsid w:val="00D543A7"/>
    <w:rsid w:val="00D54574"/>
    <w:rsid w:val="00D57BBA"/>
    <w:rsid w:val="00D60133"/>
    <w:rsid w:val="00D614BE"/>
    <w:rsid w:val="00D65A23"/>
    <w:rsid w:val="00D65ACC"/>
    <w:rsid w:val="00D70236"/>
    <w:rsid w:val="00D71DE6"/>
    <w:rsid w:val="00D72E9E"/>
    <w:rsid w:val="00D7427A"/>
    <w:rsid w:val="00D75915"/>
    <w:rsid w:val="00D75BC7"/>
    <w:rsid w:val="00D75BFF"/>
    <w:rsid w:val="00D811B8"/>
    <w:rsid w:val="00D8256B"/>
    <w:rsid w:val="00D84AC4"/>
    <w:rsid w:val="00D86E56"/>
    <w:rsid w:val="00D911CB"/>
    <w:rsid w:val="00D915C8"/>
    <w:rsid w:val="00D922FB"/>
    <w:rsid w:val="00D95BDD"/>
    <w:rsid w:val="00D95CCD"/>
    <w:rsid w:val="00D961A1"/>
    <w:rsid w:val="00D96640"/>
    <w:rsid w:val="00D97693"/>
    <w:rsid w:val="00D9780D"/>
    <w:rsid w:val="00DA0A60"/>
    <w:rsid w:val="00DA17F0"/>
    <w:rsid w:val="00DA2041"/>
    <w:rsid w:val="00DA3898"/>
    <w:rsid w:val="00DA3971"/>
    <w:rsid w:val="00DA43D0"/>
    <w:rsid w:val="00DA48D8"/>
    <w:rsid w:val="00DA5C32"/>
    <w:rsid w:val="00DA5EE7"/>
    <w:rsid w:val="00DA64DC"/>
    <w:rsid w:val="00DA7CDC"/>
    <w:rsid w:val="00DB1446"/>
    <w:rsid w:val="00DB2064"/>
    <w:rsid w:val="00DB353B"/>
    <w:rsid w:val="00DB4111"/>
    <w:rsid w:val="00DB4A18"/>
    <w:rsid w:val="00DB71AE"/>
    <w:rsid w:val="00DC064C"/>
    <w:rsid w:val="00DC167A"/>
    <w:rsid w:val="00DC1B00"/>
    <w:rsid w:val="00DC23B7"/>
    <w:rsid w:val="00DC2AE6"/>
    <w:rsid w:val="00DC4578"/>
    <w:rsid w:val="00DC5EF7"/>
    <w:rsid w:val="00DD00E9"/>
    <w:rsid w:val="00DD0DBE"/>
    <w:rsid w:val="00DD1DC9"/>
    <w:rsid w:val="00DD28D8"/>
    <w:rsid w:val="00DD2D5D"/>
    <w:rsid w:val="00DD52D1"/>
    <w:rsid w:val="00DE1106"/>
    <w:rsid w:val="00DE2321"/>
    <w:rsid w:val="00DE2AD4"/>
    <w:rsid w:val="00DE3224"/>
    <w:rsid w:val="00DE6BD5"/>
    <w:rsid w:val="00DE75B5"/>
    <w:rsid w:val="00DF00A1"/>
    <w:rsid w:val="00DF06C0"/>
    <w:rsid w:val="00DF155A"/>
    <w:rsid w:val="00DF357A"/>
    <w:rsid w:val="00DF5036"/>
    <w:rsid w:val="00DF7588"/>
    <w:rsid w:val="00E0004C"/>
    <w:rsid w:val="00E024E2"/>
    <w:rsid w:val="00E02888"/>
    <w:rsid w:val="00E0378B"/>
    <w:rsid w:val="00E03F03"/>
    <w:rsid w:val="00E04928"/>
    <w:rsid w:val="00E04B0C"/>
    <w:rsid w:val="00E053BF"/>
    <w:rsid w:val="00E06F24"/>
    <w:rsid w:val="00E15022"/>
    <w:rsid w:val="00E15228"/>
    <w:rsid w:val="00E20600"/>
    <w:rsid w:val="00E20871"/>
    <w:rsid w:val="00E218A8"/>
    <w:rsid w:val="00E2284C"/>
    <w:rsid w:val="00E238EF"/>
    <w:rsid w:val="00E25C90"/>
    <w:rsid w:val="00E301B2"/>
    <w:rsid w:val="00E317E5"/>
    <w:rsid w:val="00E32F59"/>
    <w:rsid w:val="00E33215"/>
    <w:rsid w:val="00E35A24"/>
    <w:rsid w:val="00E36A10"/>
    <w:rsid w:val="00E36BE2"/>
    <w:rsid w:val="00E374E2"/>
    <w:rsid w:val="00E4101B"/>
    <w:rsid w:val="00E43CD1"/>
    <w:rsid w:val="00E452D0"/>
    <w:rsid w:val="00E465D7"/>
    <w:rsid w:val="00E4667E"/>
    <w:rsid w:val="00E47215"/>
    <w:rsid w:val="00E50BC6"/>
    <w:rsid w:val="00E51A70"/>
    <w:rsid w:val="00E548A2"/>
    <w:rsid w:val="00E56469"/>
    <w:rsid w:val="00E56C9C"/>
    <w:rsid w:val="00E60C83"/>
    <w:rsid w:val="00E616F0"/>
    <w:rsid w:val="00E62091"/>
    <w:rsid w:val="00E63D3D"/>
    <w:rsid w:val="00E648C4"/>
    <w:rsid w:val="00E66BBA"/>
    <w:rsid w:val="00E73F4E"/>
    <w:rsid w:val="00E759E6"/>
    <w:rsid w:val="00E7743A"/>
    <w:rsid w:val="00E80EBC"/>
    <w:rsid w:val="00E81486"/>
    <w:rsid w:val="00E82AF0"/>
    <w:rsid w:val="00E842C5"/>
    <w:rsid w:val="00E8629A"/>
    <w:rsid w:val="00E86CBD"/>
    <w:rsid w:val="00E9042D"/>
    <w:rsid w:val="00E9084C"/>
    <w:rsid w:val="00E91218"/>
    <w:rsid w:val="00E912DA"/>
    <w:rsid w:val="00E9160B"/>
    <w:rsid w:val="00E916D2"/>
    <w:rsid w:val="00E9268D"/>
    <w:rsid w:val="00E939E6"/>
    <w:rsid w:val="00EA18C8"/>
    <w:rsid w:val="00EA1E41"/>
    <w:rsid w:val="00EA272F"/>
    <w:rsid w:val="00EA48A1"/>
    <w:rsid w:val="00EA4EBE"/>
    <w:rsid w:val="00EA5914"/>
    <w:rsid w:val="00EA6F3A"/>
    <w:rsid w:val="00EB0B6E"/>
    <w:rsid w:val="00EB1B4E"/>
    <w:rsid w:val="00EB2C4D"/>
    <w:rsid w:val="00EB3355"/>
    <w:rsid w:val="00EB5A10"/>
    <w:rsid w:val="00EB5E20"/>
    <w:rsid w:val="00EB6142"/>
    <w:rsid w:val="00EB7587"/>
    <w:rsid w:val="00EB7AA9"/>
    <w:rsid w:val="00EC0443"/>
    <w:rsid w:val="00EC119C"/>
    <w:rsid w:val="00EC1A49"/>
    <w:rsid w:val="00EC2E8A"/>
    <w:rsid w:val="00EC31F6"/>
    <w:rsid w:val="00EC35A3"/>
    <w:rsid w:val="00EC384F"/>
    <w:rsid w:val="00EC3A05"/>
    <w:rsid w:val="00EC4012"/>
    <w:rsid w:val="00EC4742"/>
    <w:rsid w:val="00EC72DB"/>
    <w:rsid w:val="00ED0AF4"/>
    <w:rsid w:val="00ED0DE0"/>
    <w:rsid w:val="00ED10E7"/>
    <w:rsid w:val="00ED129B"/>
    <w:rsid w:val="00ED3603"/>
    <w:rsid w:val="00ED6BF1"/>
    <w:rsid w:val="00ED7C82"/>
    <w:rsid w:val="00ED7ED7"/>
    <w:rsid w:val="00EE13BD"/>
    <w:rsid w:val="00EE1AAE"/>
    <w:rsid w:val="00EE277B"/>
    <w:rsid w:val="00EE360D"/>
    <w:rsid w:val="00EE5B35"/>
    <w:rsid w:val="00EE5E64"/>
    <w:rsid w:val="00EE7145"/>
    <w:rsid w:val="00EF104B"/>
    <w:rsid w:val="00EF11D5"/>
    <w:rsid w:val="00EF2E0F"/>
    <w:rsid w:val="00EF5494"/>
    <w:rsid w:val="00EF60FF"/>
    <w:rsid w:val="00EF6911"/>
    <w:rsid w:val="00EF7816"/>
    <w:rsid w:val="00EF7A40"/>
    <w:rsid w:val="00F007F3"/>
    <w:rsid w:val="00F02D03"/>
    <w:rsid w:val="00F033A3"/>
    <w:rsid w:val="00F03D4E"/>
    <w:rsid w:val="00F0405E"/>
    <w:rsid w:val="00F06D8B"/>
    <w:rsid w:val="00F10794"/>
    <w:rsid w:val="00F10BA2"/>
    <w:rsid w:val="00F13149"/>
    <w:rsid w:val="00F1659A"/>
    <w:rsid w:val="00F20D87"/>
    <w:rsid w:val="00F21177"/>
    <w:rsid w:val="00F2133A"/>
    <w:rsid w:val="00F215FA"/>
    <w:rsid w:val="00F21735"/>
    <w:rsid w:val="00F22533"/>
    <w:rsid w:val="00F22BF0"/>
    <w:rsid w:val="00F2464C"/>
    <w:rsid w:val="00F2587F"/>
    <w:rsid w:val="00F26880"/>
    <w:rsid w:val="00F26F4A"/>
    <w:rsid w:val="00F27562"/>
    <w:rsid w:val="00F30D56"/>
    <w:rsid w:val="00F31396"/>
    <w:rsid w:val="00F35066"/>
    <w:rsid w:val="00F353C4"/>
    <w:rsid w:val="00F36A4B"/>
    <w:rsid w:val="00F4046E"/>
    <w:rsid w:val="00F43467"/>
    <w:rsid w:val="00F4488E"/>
    <w:rsid w:val="00F45437"/>
    <w:rsid w:val="00F465F7"/>
    <w:rsid w:val="00F46644"/>
    <w:rsid w:val="00F46691"/>
    <w:rsid w:val="00F46B94"/>
    <w:rsid w:val="00F504E9"/>
    <w:rsid w:val="00F50F88"/>
    <w:rsid w:val="00F54075"/>
    <w:rsid w:val="00F54588"/>
    <w:rsid w:val="00F54C2A"/>
    <w:rsid w:val="00F5522F"/>
    <w:rsid w:val="00F612FE"/>
    <w:rsid w:val="00F61596"/>
    <w:rsid w:val="00F61AA4"/>
    <w:rsid w:val="00F625C3"/>
    <w:rsid w:val="00F6362C"/>
    <w:rsid w:val="00F63AE3"/>
    <w:rsid w:val="00F64CEF"/>
    <w:rsid w:val="00F6543C"/>
    <w:rsid w:val="00F667C5"/>
    <w:rsid w:val="00F66D83"/>
    <w:rsid w:val="00F67CE7"/>
    <w:rsid w:val="00F70FAF"/>
    <w:rsid w:val="00F7181E"/>
    <w:rsid w:val="00F738DC"/>
    <w:rsid w:val="00F74830"/>
    <w:rsid w:val="00F75E3D"/>
    <w:rsid w:val="00F76132"/>
    <w:rsid w:val="00F7778A"/>
    <w:rsid w:val="00F82640"/>
    <w:rsid w:val="00F83F17"/>
    <w:rsid w:val="00F85E56"/>
    <w:rsid w:val="00F85F82"/>
    <w:rsid w:val="00F86B87"/>
    <w:rsid w:val="00F91D6C"/>
    <w:rsid w:val="00F93864"/>
    <w:rsid w:val="00F94D73"/>
    <w:rsid w:val="00F95CF4"/>
    <w:rsid w:val="00F97E6D"/>
    <w:rsid w:val="00FA070D"/>
    <w:rsid w:val="00FA1958"/>
    <w:rsid w:val="00FA1CF2"/>
    <w:rsid w:val="00FA3579"/>
    <w:rsid w:val="00FA430B"/>
    <w:rsid w:val="00FA4D46"/>
    <w:rsid w:val="00FA5772"/>
    <w:rsid w:val="00FA5D4E"/>
    <w:rsid w:val="00FB1A0D"/>
    <w:rsid w:val="00FB323F"/>
    <w:rsid w:val="00FB3963"/>
    <w:rsid w:val="00FB3FAF"/>
    <w:rsid w:val="00FB4323"/>
    <w:rsid w:val="00FB6DD6"/>
    <w:rsid w:val="00FB763E"/>
    <w:rsid w:val="00FC080D"/>
    <w:rsid w:val="00FC2BF2"/>
    <w:rsid w:val="00FC5229"/>
    <w:rsid w:val="00FC5B72"/>
    <w:rsid w:val="00FC771F"/>
    <w:rsid w:val="00FC7E3F"/>
    <w:rsid w:val="00FD01F5"/>
    <w:rsid w:val="00FD09F4"/>
    <w:rsid w:val="00FD501F"/>
    <w:rsid w:val="00FD7B3C"/>
    <w:rsid w:val="00FE1583"/>
    <w:rsid w:val="00FE23B5"/>
    <w:rsid w:val="00FE270E"/>
    <w:rsid w:val="00FE2843"/>
    <w:rsid w:val="00FE2965"/>
    <w:rsid w:val="00FE45C5"/>
    <w:rsid w:val="00FF23C2"/>
    <w:rsid w:val="00FF380D"/>
    <w:rsid w:val="00FF5696"/>
    <w:rsid w:val="00FF5AA0"/>
    <w:rsid w:val="00FF6145"/>
    <w:rsid w:val="00FF7023"/>
    <w:rsid w:val="00FF7A5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2690E"/>
  <w15:chartTrackingRefBased/>
  <w15:docId w15:val="{6410D6D5-1467-4CD4-B637-D9A8A387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2C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A0DD7"/>
    <w:pPr>
      <w:keepNext/>
      <w:numPr>
        <w:numId w:val="3"/>
      </w:numPr>
      <w:spacing w:before="120" w:after="60"/>
      <w:jc w:val="center"/>
      <w:outlineLvl w:val="0"/>
    </w:pPr>
    <w:rPr>
      <w:rFonts w:ascii="Calibri" w:eastAsia="Calibri" w:hAnsi="Calibri"/>
      <w:b/>
      <w:bCs/>
      <w:kern w:val="32"/>
      <w:szCs w:val="28"/>
    </w:rPr>
  </w:style>
  <w:style w:type="paragraph" w:styleId="3">
    <w:name w:val="heading 3"/>
    <w:basedOn w:val="a"/>
    <w:next w:val="a"/>
    <w:link w:val="30"/>
    <w:qFormat/>
    <w:locked/>
    <w:rsid w:val="009F79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locked/>
    <w:rsid w:val="009F7927"/>
    <w:pPr>
      <w:keepNext/>
      <w:spacing w:before="240" w:after="60"/>
      <w:outlineLvl w:val="3"/>
    </w:pPr>
    <w:rPr>
      <w:rFonts w:ascii="Calibri" w:hAnsi="Calibri"/>
      <w:b/>
      <w:bCs/>
      <w:szCs w:val="28"/>
      <w:lang w:val="x-none"/>
    </w:rPr>
  </w:style>
  <w:style w:type="paragraph" w:styleId="7">
    <w:name w:val="heading 7"/>
    <w:basedOn w:val="a"/>
    <w:next w:val="a"/>
    <w:link w:val="70"/>
    <w:qFormat/>
    <w:locked/>
    <w:rsid w:val="009F7927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32C"/>
    <w:pPr>
      <w:tabs>
        <w:tab w:val="center" w:pos="4677"/>
        <w:tab w:val="right" w:pos="9355"/>
      </w:tabs>
    </w:pPr>
    <w:rPr>
      <w:rFonts w:eastAsia="Calibri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32532C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rsid w:val="0032532C"/>
    <w:pPr>
      <w:tabs>
        <w:tab w:val="center" w:pos="4677"/>
        <w:tab w:val="right" w:pos="9355"/>
      </w:tabs>
    </w:pPr>
    <w:rPr>
      <w:rFonts w:eastAsia="Calibri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32532C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1560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095323"/>
    <w:pPr>
      <w:tabs>
        <w:tab w:val="left" w:pos="1276"/>
      </w:tabs>
    </w:pPr>
    <w:rPr>
      <w:szCs w:val="28"/>
    </w:rPr>
  </w:style>
  <w:style w:type="character" w:styleId="a7">
    <w:name w:val="annotation reference"/>
    <w:semiHidden/>
    <w:rsid w:val="00A02D65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A02D65"/>
    <w:rPr>
      <w:rFonts w:eastAsia="Calibri"/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semiHidden/>
    <w:locked/>
    <w:rsid w:val="00A02D65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semiHidden/>
    <w:rsid w:val="00A02D65"/>
    <w:rPr>
      <w:b/>
      <w:bCs/>
    </w:rPr>
  </w:style>
  <w:style w:type="character" w:customStyle="1" w:styleId="ab">
    <w:name w:val="Тема примечания Знак"/>
    <w:link w:val="aa"/>
    <w:semiHidden/>
    <w:locked/>
    <w:rsid w:val="00A02D6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semiHidden/>
    <w:rsid w:val="00A02D65"/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A02D6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794BFD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/>
    </w:rPr>
  </w:style>
  <w:style w:type="character" w:styleId="ae">
    <w:name w:val="page number"/>
    <w:basedOn w:val="a0"/>
    <w:rsid w:val="000E063B"/>
  </w:style>
  <w:style w:type="paragraph" w:customStyle="1" w:styleId="af">
    <w:name w:val="Название"/>
    <w:basedOn w:val="a"/>
    <w:link w:val="af0"/>
    <w:qFormat/>
    <w:locked/>
    <w:rsid w:val="000E063B"/>
    <w:pPr>
      <w:ind w:firstLine="0"/>
      <w:jc w:val="center"/>
    </w:pPr>
    <w:rPr>
      <w:szCs w:val="20"/>
      <w:lang w:val="x-none" w:eastAsia="x-none"/>
    </w:rPr>
  </w:style>
  <w:style w:type="character" w:customStyle="1" w:styleId="af0">
    <w:name w:val="Название Знак"/>
    <w:link w:val="af"/>
    <w:rsid w:val="000E063B"/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rsid w:val="000E063B"/>
    <w:pPr>
      <w:spacing w:after="120" w:line="480" w:lineRule="auto"/>
      <w:ind w:left="283" w:firstLine="0"/>
      <w:jc w:val="left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E063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3A0DD7"/>
    <w:rPr>
      <w:b/>
      <w:bCs/>
      <w:kern w:val="32"/>
      <w:sz w:val="28"/>
      <w:szCs w:val="28"/>
      <w:lang w:val="ru-RU" w:eastAsia="en-US" w:bidi="ar-SA"/>
    </w:rPr>
  </w:style>
  <w:style w:type="paragraph" w:styleId="13">
    <w:name w:val="toc 1"/>
    <w:basedOn w:val="a"/>
    <w:next w:val="a"/>
    <w:autoRedefine/>
    <w:uiPriority w:val="39"/>
    <w:locked/>
    <w:rsid w:val="00CC5630"/>
    <w:pPr>
      <w:tabs>
        <w:tab w:val="right" w:leader="dot" w:pos="9344"/>
      </w:tabs>
      <w:ind w:firstLine="0"/>
      <w:jc w:val="left"/>
    </w:pPr>
  </w:style>
  <w:style w:type="character" w:styleId="af1">
    <w:name w:val="Hyperlink"/>
    <w:uiPriority w:val="99"/>
    <w:unhideWhenUsed/>
    <w:rsid w:val="00E56C9C"/>
    <w:rPr>
      <w:color w:val="0000FF"/>
      <w:u w:val="single"/>
    </w:rPr>
  </w:style>
  <w:style w:type="paragraph" w:styleId="af2">
    <w:name w:val="Normal (Web)"/>
    <w:basedOn w:val="a"/>
    <w:unhideWhenUsed/>
    <w:rsid w:val="00523E07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3">
    <w:name w:val="Strong"/>
    <w:uiPriority w:val="22"/>
    <w:qFormat/>
    <w:locked/>
    <w:rsid w:val="00523E07"/>
    <w:rPr>
      <w:b/>
      <w:bCs/>
    </w:rPr>
  </w:style>
  <w:style w:type="paragraph" w:customStyle="1" w:styleId="ConsPlusTitle">
    <w:name w:val="ConsPlusTitle"/>
    <w:uiPriority w:val="99"/>
    <w:rsid w:val="005747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4">
    <w:name w:val="Body Text Indent"/>
    <w:basedOn w:val="a"/>
    <w:link w:val="af5"/>
    <w:rsid w:val="00390A1E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link w:val="af4"/>
    <w:rsid w:val="00390A1E"/>
    <w:rPr>
      <w:rFonts w:ascii="Times New Roman" w:eastAsia="Times New Roman" w:hAnsi="Times New Roman"/>
      <w:sz w:val="28"/>
      <w:szCs w:val="22"/>
      <w:lang w:eastAsia="en-US"/>
    </w:rPr>
  </w:style>
  <w:style w:type="character" w:styleId="af6">
    <w:name w:val="Emphasis"/>
    <w:qFormat/>
    <w:locked/>
    <w:rsid w:val="00432FA5"/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semiHidden/>
    <w:rsid w:val="009F792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9F792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70">
    <w:name w:val="Заголовок 7 Знак"/>
    <w:link w:val="7"/>
    <w:semiHidden/>
    <w:rsid w:val="009F7927"/>
    <w:rPr>
      <w:rFonts w:ascii="Calibri" w:eastAsia="Times New Roman" w:hAnsi="Calibri" w:cs="Times New Roman"/>
      <w:sz w:val="24"/>
      <w:szCs w:val="24"/>
      <w:lang w:eastAsia="en-US"/>
    </w:rPr>
  </w:style>
  <w:style w:type="table" w:styleId="af7">
    <w:name w:val="Table Grid"/>
    <w:basedOn w:val="a1"/>
    <w:locked/>
    <w:rsid w:val="00210A51"/>
    <w:pPr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rsid w:val="00EC119C"/>
    <w:pPr>
      <w:spacing w:after="120"/>
    </w:pPr>
  </w:style>
  <w:style w:type="paragraph" w:customStyle="1" w:styleId="af9">
    <w:name w:val="Знак"/>
    <w:basedOn w:val="a"/>
    <w:rsid w:val="00EC119C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B96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semiHidden/>
    <w:locked/>
    <w:rsid w:val="00874EC3"/>
    <w:pPr>
      <w:ind w:left="280"/>
    </w:pPr>
  </w:style>
  <w:style w:type="paragraph" w:styleId="31">
    <w:name w:val="toc 3"/>
    <w:basedOn w:val="a"/>
    <w:next w:val="a"/>
    <w:autoRedefine/>
    <w:semiHidden/>
    <w:locked/>
    <w:rsid w:val="00874EC3"/>
    <w:pPr>
      <w:ind w:left="560"/>
    </w:pPr>
  </w:style>
  <w:style w:type="paragraph" w:styleId="afa">
    <w:name w:val="footnote text"/>
    <w:basedOn w:val="a"/>
    <w:link w:val="afb"/>
    <w:rsid w:val="00C21179"/>
    <w:rPr>
      <w:sz w:val="20"/>
      <w:szCs w:val="20"/>
      <w:lang w:val="x-none"/>
    </w:rPr>
  </w:style>
  <w:style w:type="character" w:customStyle="1" w:styleId="afb">
    <w:name w:val="Текст сноски Знак"/>
    <w:link w:val="afa"/>
    <w:rsid w:val="00C21179"/>
    <w:rPr>
      <w:rFonts w:ascii="Times New Roman" w:eastAsia="Times New Roman" w:hAnsi="Times New Roman"/>
      <w:lang w:eastAsia="en-US"/>
    </w:rPr>
  </w:style>
  <w:style w:type="character" w:styleId="afc">
    <w:name w:val="footnote reference"/>
    <w:rsid w:val="00C21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34432.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46CA-BFEE-4BFD-8E6E-990BDA25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4853</Words>
  <Characters>27664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стандарт внешнего государственного и муниципального финансо-вого контроля</vt:lpstr>
    </vt:vector>
  </TitlesOfParts>
  <Company>Hewlett-Packard Company</Company>
  <LinksUpToDate>false</LinksUpToDate>
  <CharactersWithSpaces>32453</CharactersWithSpaces>
  <SharedDoc>false</SharedDoc>
  <HLinks>
    <vt:vector size="48" baseType="variant">
      <vt:variant>
        <vt:i4>6946877</vt:i4>
      </vt:variant>
      <vt:variant>
        <vt:i4>36</vt:i4>
      </vt:variant>
      <vt:variant>
        <vt:i4>0</vt:i4>
      </vt:variant>
      <vt:variant>
        <vt:i4>5</vt:i4>
      </vt:variant>
      <vt:variant>
        <vt:lpwstr>garantf1://70134432.0/</vt:lpwstr>
      </vt:variant>
      <vt:variant>
        <vt:lpwstr/>
      </vt:variant>
      <vt:variant>
        <vt:i4>1310780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_Toc423596223</vt:lpwstr>
      </vt:variant>
      <vt:variant>
        <vt:i4>1310780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_Toc423596222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_Toc423596221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_Toc423596220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_Toc423596219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_Toc423596218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_Toc423596217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стандарт внешнего государственного и муниципального финансо-вого контроля</dc:title>
  <dc:subject/>
  <dc:creator>analit</dc:creator>
  <cp:keywords/>
  <cp:lastModifiedBy>Администратор</cp:lastModifiedBy>
  <cp:revision>11</cp:revision>
  <cp:lastPrinted>2015-06-17T12:28:00Z</cp:lastPrinted>
  <dcterms:created xsi:type="dcterms:W3CDTF">2024-03-07T09:15:00Z</dcterms:created>
  <dcterms:modified xsi:type="dcterms:W3CDTF">2024-05-16T05:46:00Z</dcterms:modified>
</cp:coreProperties>
</file>